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Ind w:w="-147" w:type="dxa"/>
        <w:tblLook w:val="04A0" w:firstRow="1" w:lastRow="0" w:firstColumn="1" w:lastColumn="0" w:noHBand="0" w:noVBand="1"/>
      </w:tblPr>
      <w:tblGrid>
        <w:gridCol w:w="3416"/>
        <w:gridCol w:w="5482"/>
      </w:tblGrid>
      <w:tr w:rsidR="004A27E9" w14:paraId="60E5ECBC" w14:textId="77777777" w:rsidTr="004A27E9">
        <w:trPr>
          <w:trHeight w:val="1545"/>
        </w:trPr>
        <w:tc>
          <w:tcPr>
            <w:tcW w:w="3416" w:type="dxa"/>
          </w:tcPr>
          <w:p w14:paraId="5A64C7D5" w14:textId="07A4E2CF" w:rsidR="004A27E9" w:rsidRDefault="004A27E9" w:rsidP="000576C5">
            <w:pPr>
              <w:ind w:right="-284"/>
              <w:rPr>
                <w:b/>
                <w:noProof/>
                <w:lang w:val="el-GR" w:eastAsia="el-GR"/>
              </w:rPr>
            </w:pPr>
            <w:r>
              <w:rPr>
                <w:b/>
                <w:noProof/>
                <w:lang w:val="el-GR" w:eastAsia="el-GR"/>
              </w:rPr>
              <w:drawing>
                <wp:inline distT="0" distB="0" distL="0" distR="0" wp14:anchorId="1CF3F4E5" wp14:editId="3EF6F483">
                  <wp:extent cx="2006627" cy="46757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7711" cy="540060"/>
                          </a:xfrm>
                          <a:prstGeom prst="rect">
                            <a:avLst/>
                          </a:prstGeom>
                          <a:noFill/>
                        </pic:spPr>
                      </pic:pic>
                    </a:graphicData>
                  </a:graphic>
                </wp:inline>
              </w:drawing>
            </w:r>
          </w:p>
          <w:p w14:paraId="5B9DCB8E" w14:textId="77777777" w:rsidR="004A27E9" w:rsidRDefault="004A27E9" w:rsidP="000576C5">
            <w:pPr>
              <w:ind w:right="-284"/>
              <w:rPr>
                <w:b/>
                <w:noProof/>
                <w:lang w:val="el-GR" w:eastAsia="el-GR"/>
              </w:rPr>
            </w:pPr>
          </w:p>
          <w:p w14:paraId="5BCC995E" w14:textId="4B678CB8" w:rsidR="004A27E9" w:rsidRDefault="004A27E9" w:rsidP="00627016">
            <w:pPr>
              <w:ind w:right="-284"/>
              <w:rPr>
                <w:b/>
                <w:lang w:val="en-US"/>
              </w:rPr>
            </w:pPr>
            <w:r w:rsidRPr="00B6583F">
              <w:rPr>
                <w:b/>
                <w:noProof/>
                <w:lang w:val="el-GR" w:eastAsia="el-GR"/>
              </w:rPr>
              <w:drawing>
                <wp:inline distT="0" distB="0" distL="0" distR="0" wp14:anchorId="20713F02" wp14:editId="23FFD747">
                  <wp:extent cx="755834" cy="749484"/>
                  <wp:effectExtent l="0" t="0" r="0" b="0"/>
                  <wp:docPr id="1654359185" name="Image 165435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25969" cy="819030"/>
                          </a:xfrm>
                          <a:prstGeom prst="rect">
                            <a:avLst/>
                          </a:prstGeom>
                        </pic:spPr>
                      </pic:pic>
                    </a:graphicData>
                  </a:graphic>
                </wp:inline>
              </w:drawing>
            </w:r>
          </w:p>
        </w:tc>
        <w:tc>
          <w:tcPr>
            <w:tcW w:w="5482" w:type="dxa"/>
          </w:tcPr>
          <w:p w14:paraId="3B08EFD7" w14:textId="66299C53" w:rsidR="004A27E9" w:rsidRPr="004A27E9" w:rsidRDefault="002A18EC" w:rsidP="00627016">
            <w:pPr>
              <w:ind w:right="-284"/>
              <w:rPr>
                <w:b/>
                <w:sz w:val="28"/>
                <w:szCs w:val="28"/>
                <w:lang w:val="en-US"/>
              </w:rPr>
            </w:pPr>
            <w:r>
              <w:rPr>
                <w:noProof/>
                <w:lang w:eastAsia="el-GR"/>
              </w:rPr>
              <w:drawing>
                <wp:inline distT="0" distB="0" distL="0" distR="0" wp14:anchorId="655F160F" wp14:editId="66D5370E">
                  <wp:extent cx="3125470" cy="1458097"/>
                  <wp:effectExtent l="0" t="0" r="0" b="0"/>
                  <wp:docPr id="829263976"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51362" cy="1470176"/>
                          </a:xfrm>
                          <a:prstGeom prst="rect">
                            <a:avLst/>
                          </a:prstGeom>
                          <a:noFill/>
                          <a:ln>
                            <a:noFill/>
                          </a:ln>
                        </pic:spPr>
                      </pic:pic>
                    </a:graphicData>
                  </a:graphic>
                </wp:inline>
              </w:drawing>
            </w:r>
          </w:p>
        </w:tc>
      </w:tr>
    </w:tbl>
    <w:p w14:paraId="058C6542" w14:textId="1BDC2D09" w:rsidR="00A61258" w:rsidRPr="00B6583F" w:rsidRDefault="00A61258" w:rsidP="00627016">
      <w:pPr>
        <w:ind w:right="-284"/>
        <w:rPr>
          <w:b/>
          <w:lang w:val="en-US"/>
        </w:rPr>
      </w:pPr>
    </w:p>
    <w:p w14:paraId="14CFAC0A" w14:textId="79919CE9" w:rsidR="00647CD6" w:rsidRPr="00D85E0B" w:rsidRDefault="00FA7C16" w:rsidP="00FA7C16">
      <w:pPr>
        <w:ind w:left="-426" w:right="-284" w:firstLine="426"/>
        <w:jc w:val="center"/>
        <w:rPr>
          <w:b/>
          <w:color w:val="FF0000"/>
          <w:sz w:val="32"/>
          <w:szCs w:val="32"/>
          <w:lang w:val="en-US"/>
        </w:rPr>
      </w:pPr>
      <w:r w:rsidRPr="00D85E0B">
        <w:rPr>
          <w:b/>
          <w:i/>
          <w:iCs/>
          <w:color w:val="FF0000"/>
          <w:sz w:val="32"/>
          <w:szCs w:val="32"/>
          <w:lang w:val="en-US"/>
        </w:rPr>
        <w:t>The Philip Roth Society</w:t>
      </w:r>
    </w:p>
    <w:p w14:paraId="0837FD27" w14:textId="77777777" w:rsidR="00FA7C16" w:rsidRDefault="00FA7C16" w:rsidP="000576C5">
      <w:pPr>
        <w:ind w:left="-426" w:right="-284" w:firstLine="426"/>
        <w:jc w:val="center"/>
        <w:rPr>
          <w:b/>
          <w:lang w:val="en-US"/>
        </w:rPr>
      </w:pPr>
    </w:p>
    <w:p w14:paraId="3665FE8C" w14:textId="7EA482B9" w:rsidR="009C2302" w:rsidRPr="00B6583F" w:rsidRDefault="009C2302" w:rsidP="000576C5">
      <w:pPr>
        <w:ind w:left="-426" w:right="-284" w:firstLine="426"/>
        <w:jc w:val="center"/>
        <w:rPr>
          <w:b/>
          <w:lang w:val="en-US"/>
        </w:rPr>
      </w:pPr>
      <w:r w:rsidRPr="00B6583F">
        <w:rPr>
          <w:b/>
          <w:lang w:val="en-US"/>
        </w:rPr>
        <w:t>CFP</w:t>
      </w:r>
    </w:p>
    <w:p w14:paraId="3B19AD97" w14:textId="77777777" w:rsidR="009C2302" w:rsidRPr="00B6583F" w:rsidRDefault="009C2302" w:rsidP="000576C5">
      <w:pPr>
        <w:ind w:left="-426" w:right="-284" w:firstLine="426"/>
        <w:jc w:val="center"/>
        <w:rPr>
          <w:b/>
          <w:lang w:val="en-US"/>
        </w:rPr>
      </w:pPr>
    </w:p>
    <w:p w14:paraId="3BED419E" w14:textId="3079C574" w:rsidR="00FE2752" w:rsidRDefault="00FE2752" w:rsidP="000576C5">
      <w:pPr>
        <w:ind w:left="-426" w:right="-284" w:firstLine="426"/>
        <w:jc w:val="center"/>
        <w:rPr>
          <w:b/>
          <w:lang w:val="en-US"/>
        </w:rPr>
      </w:pPr>
      <w:r w:rsidRPr="00B6583F">
        <w:rPr>
          <w:b/>
          <w:lang w:val="en-US"/>
        </w:rPr>
        <w:t>International Conference at Le Mans University</w:t>
      </w:r>
      <w:r w:rsidR="00775B92">
        <w:rPr>
          <w:b/>
          <w:lang w:val="en-US"/>
        </w:rPr>
        <w:t>, France</w:t>
      </w:r>
    </w:p>
    <w:p w14:paraId="06662986" w14:textId="77777777" w:rsidR="00844643" w:rsidRPr="00B6583F" w:rsidRDefault="00844643" w:rsidP="000576C5">
      <w:pPr>
        <w:ind w:left="-426" w:right="-284" w:firstLine="426"/>
        <w:jc w:val="center"/>
        <w:rPr>
          <w:b/>
          <w:lang w:val="en-US"/>
        </w:rPr>
      </w:pPr>
    </w:p>
    <w:p w14:paraId="1114DD97" w14:textId="56BFA3DE" w:rsidR="00175924" w:rsidRDefault="00FE2752" w:rsidP="000576C5">
      <w:pPr>
        <w:ind w:left="-426" w:right="-284" w:firstLine="426"/>
        <w:jc w:val="center"/>
        <w:rPr>
          <w:b/>
          <w:sz w:val="28"/>
          <w:szCs w:val="28"/>
          <w:lang w:val="en-US"/>
        </w:rPr>
      </w:pPr>
      <w:r w:rsidRPr="004A27E9">
        <w:rPr>
          <w:b/>
          <w:sz w:val="28"/>
          <w:szCs w:val="28"/>
          <w:lang w:val="en-US"/>
        </w:rPr>
        <w:t xml:space="preserve">in association with </w:t>
      </w:r>
      <w:r w:rsidR="00F67A3E" w:rsidRPr="004A27E9">
        <w:rPr>
          <w:b/>
          <w:i/>
          <w:iCs/>
          <w:sz w:val="28"/>
          <w:szCs w:val="28"/>
          <w:lang w:val="en-US"/>
        </w:rPr>
        <w:t xml:space="preserve">The </w:t>
      </w:r>
      <w:r w:rsidR="00175924" w:rsidRPr="004A27E9">
        <w:rPr>
          <w:b/>
          <w:i/>
          <w:iCs/>
          <w:sz w:val="28"/>
          <w:szCs w:val="28"/>
          <w:lang w:val="en-US"/>
        </w:rPr>
        <w:t>Philip Roth Society</w:t>
      </w:r>
      <w:r w:rsidR="00175924" w:rsidRPr="004A27E9">
        <w:rPr>
          <w:b/>
          <w:sz w:val="28"/>
          <w:szCs w:val="28"/>
          <w:lang w:val="en-US"/>
        </w:rPr>
        <w:t xml:space="preserve"> </w:t>
      </w:r>
    </w:p>
    <w:p w14:paraId="5DC1E238" w14:textId="77777777" w:rsidR="00844643" w:rsidRPr="004A27E9" w:rsidRDefault="00844643" w:rsidP="000576C5">
      <w:pPr>
        <w:ind w:left="-426" w:right="-284" w:firstLine="426"/>
        <w:jc w:val="center"/>
        <w:rPr>
          <w:b/>
          <w:sz w:val="28"/>
          <w:szCs w:val="28"/>
          <w:lang w:val="en-US"/>
        </w:rPr>
      </w:pPr>
    </w:p>
    <w:p w14:paraId="17FB0ED0" w14:textId="6EE28796" w:rsidR="00FE2752" w:rsidRPr="00B6583F" w:rsidRDefault="00175924" w:rsidP="000576C5">
      <w:pPr>
        <w:ind w:left="-426" w:right="-284" w:firstLine="426"/>
        <w:jc w:val="center"/>
        <w:rPr>
          <w:b/>
          <w:lang w:val="en-US"/>
        </w:rPr>
      </w:pPr>
      <w:r w:rsidRPr="00B6583F">
        <w:rPr>
          <w:b/>
          <w:lang w:val="en-US"/>
        </w:rPr>
        <w:t xml:space="preserve">and </w:t>
      </w:r>
      <w:r w:rsidR="008035D7" w:rsidRPr="00B6583F">
        <w:rPr>
          <w:b/>
          <w:lang w:val="en-US"/>
        </w:rPr>
        <w:t>T</w:t>
      </w:r>
      <w:r w:rsidRPr="00B6583F">
        <w:rPr>
          <w:b/>
          <w:lang w:val="en-US"/>
        </w:rPr>
        <w:t xml:space="preserve">he National and </w:t>
      </w:r>
      <w:r w:rsidR="008035D7" w:rsidRPr="00B6583F">
        <w:rPr>
          <w:b/>
          <w:lang w:val="en-US"/>
        </w:rPr>
        <w:t>K</w:t>
      </w:r>
      <w:r w:rsidRPr="00B6583F">
        <w:rPr>
          <w:b/>
          <w:lang w:val="en-US"/>
        </w:rPr>
        <w:t>apodistrian University of Athens</w:t>
      </w:r>
    </w:p>
    <w:p w14:paraId="68B53A44" w14:textId="77777777" w:rsidR="00175924" w:rsidRPr="00B6583F" w:rsidRDefault="00175924" w:rsidP="000576C5">
      <w:pPr>
        <w:ind w:left="-426" w:right="-284" w:firstLine="426"/>
        <w:jc w:val="center"/>
        <w:rPr>
          <w:b/>
          <w:lang w:val="en-US"/>
        </w:rPr>
      </w:pPr>
    </w:p>
    <w:p w14:paraId="1573EED2" w14:textId="23873606" w:rsidR="00FE2752" w:rsidRPr="000576C5" w:rsidRDefault="00175924" w:rsidP="000576C5">
      <w:pPr>
        <w:ind w:left="-426" w:right="-284" w:firstLine="426"/>
        <w:jc w:val="center"/>
        <w:rPr>
          <w:b/>
          <w:sz w:val="28"/>
          <w:lang w:val="en-US"/>
        </w:rPr>
      </w:pPr>
      <w:r w:rsidRPr="000576C5">
        <w:rPr>
          <w:b/>
          <w:sz w:val="28"/>
          <w:lang w:val="en-US"/>
        </w:rPr>
        <w:t>April</w:t>
      </w:r>
      <w:r w:rsidR="00FE2752" w:rsidRPr="000576C5">
        <w:rPr>
          <w:b/>
          <w:sz w:val="28"/>
          <w:lang w:val="en-US"/>
        </w:rPr>
        <w:t xml:space="preserve"> </w:t>
      </w:r>
      <w:r w:rsidRPr="000576C5">
        <w:rPr>
          <w:b/>
          <w:sz w:val="28"/>
          <w:lang w:val="en-US"/>
        </w:rPr>
        <w:t>7-8</w:t>
      </w:r>
      <w:r w:rsidR="00FE2752" w:rsidRPr="000576C5">
        <w:rPr>
          <w:b/>
          <w:sz w:val="28"/>
          <w:lang w:val="en-US"/>
        </w:rPr>
        <w:t>, 202</w:t>
      </w:r>
      <w:r w:rsidRPr="000576C5">
        <w:rPr>
          <w:b/>
          <w:sz w:val="28"/>
          <w:lang w:val="en-US"/>
        </w:rPr>
        <w:t>7</w:t>
      </w:r>
    </w:p>
    <w:p w14:paraId="00B565D5" w14:textId="5F7F9520" w:rsidR="008035D7" w:rsidRPr="000576C5" w:rsidRDefault="008035D7" w:rsidP="000576C5">
      <w:pPr>
        <w:ind w:left="-426" w:right="-284" w:firstLine="426"/>
        <w:jc w:val="center"/>
        <w:rPr>
          <w:b/>
          <w:sz w:val="28"/>
          <w:lang w:val="en-US"/>
        </w:rPr>
      </w:pPr>
    </w:p>
    <w:p w14:paraId="1F1555B5" w14:textId="77777777" w:rsidR="008035D7" w:rsidRPr="00B6583F" w:rsidRDefault="008035D7" w:rsidP="000576C5">
      <w:pPr>
        <w:spacing w:beforeAutospacing="1" w:after="100" w:afterAutospacing="1"/>
        <w:ind w:left="-426" w:right="-284" w:firstLine="426"/>
        <w:jc w:val="center"/>
        <w:rPr>
          <w:b/>
          <w:bCs/>
          <w:lang w:val="en-US"/>
        </w:rPr>
      </w:pPr>
      <w:r w:rsidRPr="00B6583F">
        <w:rPr>
          <w:b/>
          <w:bCs/>
          <w:lang w:val="en-US"/>
        </w:rPr>
        <w:t>Roth Unbound: Transcultural signposts from </w:t>
      </w:r>
      <w:r w:rsidRPr="00B6583F">
        <w:rPr>
          <w:b/>
          <w:bCs/>
          <w:i/>
          <w:iCs/>
          <w:lang w:val="en-US"/>
        </w:rPr>
        <w:t>Goodbye Columbus</w:t>
      </w:r>
      <w:r w:rsidRPr="00B6583F">
        <w:rPr>
          <w:b/>
          <w:bCs/>
          <w:lang w:val="en-US"/>
        </w:rPr>
        <w:t> to </w:t>
      </w:r>
      <w:r w:rsidRPr="00B6583F">
        <w:rPr>
          <w:b/>
          <w:bCs/>
          <w:i/>
          <w:iCs/>
          <w:lang w:val="en-US"/>
        </w:rPr>
        <w:t>Nemesis</w:t>
      </w:r>
      <w:r w:rsidRPr="00B6583F">
        <w:rPr>
          <w:b/>
          <w:bCs/>
          <w:lang w:val="en-US"/>
        </w:rPr>
        <w:t xml:space="preserve">  </w:t>
      </w:r>
    </w:p>
    <w:p w14:paraId="1085C65E" w14:textId="77777777" w:rsidR="008035D7" w:rsidRPr="00B6583F" w:rsidRDefault="008035D7" w:rsidP="000576C5">
      <w:pPr>
        <w:spacing w:before="100" w:beforeAutospacing="1" w:after="100" w:afterAutospacing="1"/>
        <w:ind w:left="-426" w:right="-284" w:firstLine="426"/>
        <w:jc w:val="center"/>
        <w:rPr>
          <w:b/>
          <w:bCs/>
          <w:lang w:val="en-US"/>
        </w:rPr>
      </w:pPr>
      <w:r w:rsidRPr="00B6583F">
        <w:rPr>
          <w:b/>
          <w:bCs/>
          <w:lang w:val="en-US"/>
        </w:rPr>
        <w:t>Roots and Routes in Philip Roth’s Works</w:t>
      </w:r>
    </w:p>
    <w:p w14:paraId="69CAAB2A" w14:textId="77777777" w:rsidR="008035D7" w:rsidRPr="00B6583F" w:rsidRDefault="008035D7" w:rsidP="000576C5">
      <w:pPr>
        <w:ind w:left="-426" w:right="-284" w:firstLine="426"/>
        <w:jc w:val="center"/>
        <w:rPr>
          <w:b/>
          <w:bCs/>
          <w:shd w:val="clear" w:color="auto" w:fill="FFFFFF"/>
          <w:lang w:val="en-US"/>
        </w:rPr>
      </w:pPr>
    </w:p>
    <w:p w14:paraId="1B9DBD0B" w14:textId="77777777" w:rsidR="00FE2752" w:rsidRPr="00B6583F" w:rsidRDefault="00FE2752" w:rsidP="000576C5">
      <w:pPr>
        <w:ind w:left="-426" w:right="-284" w:firstLine="426"/>
        <w:jc w:val="both"/>
        <w:rPr>
          <w:b/>
          <w:bCs/>
          <w:shd w:val="clear" w:color="auto" w:fill="FFFFFF"/>
          <w:lang w:val="en-US"/>
        </w:rPr>
      </w:pPr>
    </w:p>
    <w:p w14:paraId="72DF9A82" w14:textId="2F0E9487" w:rsidR="00F36F9C" w:rsidRPr="00B6583F" w:rsidRDefault="00F36F9C" w:rsidP="000576C5">
      <w:pPr>
        <w:pStyle w:val="NormalWeb"/>
        <w:spacing w:before="0" w:beforeAutospacing="0" w:after="0" w:afterAutospacing="0" w:line="276" w:lineRule="auto"/>
        <w:ind w:right="-284"/>
        <w:jc w:val="both"/>
        <w:rPr>
          <w:lang w:val="en-US"/>
        </w:rPr>
      </w:pPr>
      <w:r w:rsidRPr="00B6583F">
        <w:rPr>
          <w:lang w:val="en-US"/>
        </w:rPr>
        <w:t xml:space="preserve">Although Philip Roth’s </w:t>
      </w:r>
      <w:r w:rsidR="008035D7" w:rsidRPr="00B6583F">
        <w:rPr>
          <w:lang w:val="en-US"/>
        </w:rPr>
        <w:t>recurrent</w:t>
      </w:r>
      <w:r w:rsidRPr="00B6583F">
        <w:rPr>
          <w:lang w:val="en-US"/>
        </w:rPr>
        <w:t xml:space="preserve"> fictional setting is Newark, New Jersey, and his work is deeply rooted in the particularities of Jewish American life, his writing resonates powerfully across cultures, languages, and national borders. His exploration of universal themes, modern identity crises, formal innovation, and historical insight—along with his global readership and influence—</w:t>
      </w:r>
      <w:r w:rsidR="00F10984" w:rsidRPr="00B6583F">
        <w:rPr>
          <w:lang w:val="en-US"/>
        </w:rPr>
        <w:t>have</w:t>
      </w:r>
      <w:r w:rsidRPr="00B6583F">
        <w:rPr>
          <w:lang w:val="en-US"/>
        </w:rPr>
        <w:t xml:space="preserve"> secured his place within world literature. While some comparative and diaspora-oriented studies have moved in this direction, a sustained application of transcultural theory to Roth’s work remains relatively limited.</w:t>
      </w:r>
    </w:p>
    <w:p w14:paraId="07374FC3" w14:textId="77777777" w:rsidR="00F36F9C" w:rsidRPr="00B6583F" w:rsidRDefault="00F36F9C" w:rsidP="000576C5">
      <w:pPr>
        <w:pStyle w:val="NormalWeb"/>
        <w:spacing w:before="0" w:beforeAutospacing="0" w:after="0" w:afterAutospacing="0" w:line="276" w:lineRule="auto"/>
        <w:ind w:right="-284"/>
        <w:jc w:val="both"/>
        <w:rPr>
          <w:lang w:val="en-US"/>
        </w:rPr>
      </w:pPr>
      <w:r w:rsidRPr="00B6583F">
        <w:rPr>
          <w:lang w:val="en-US"/>
        </w:rPr>
        <w:t xml:space="preserve">Viewing Roth through a transcultural lens, as developed by transcultural theorists, such as Wolfgang Welsch, Mikhail Epstein, Arianna </w:t>
      </w:r>
      <w:proofErr w:type="spellStart"/>
      <w:r w:rsidRPr="00B6583F">
        <w:rPr>
          <w:lang w:val="en-US"/>
        </w:rPr>
        <w:t>Dagnino</w:t>
      </w:r>
      <w:proofErr w:type="spellEnd"/>
      <w:r w:rsidRPr="00B6583F">
        <w:rPr>
          <w:lang w:val="en-US"/>
        </w:rPr>
        <w:t xml:space="preserve">, Ellen Berry, </w:t>
      </w:r>
      <w:proofErr w:type="spellStart"/>
      <w:r w:rsidRPr="00B6583F">
        <w:rPr>
          <w:lang w:val="en-US"/>
        </w:rPr>
        <w:t>Afef</w:t>
      </w:r>
      <w:proofErr w:type="spellEnd"/>
      <w:r w:rsidRPr="00B6583F">
        <w:rPr>
          <w:lang w:val="en-US"/>
        </w:rPr>
        <w:t xml:space="preserve"> </w:t>
      </w:r>
      <w:proofErr w:type="spellStart"/>
      <w:r w:rsidRPr="00B6583F">
        <w:rPr>
          <w:lang w:val="en-US"/>
        </w:rPr>
        <w:t>Benessaieh</w:t>
      </w:r>
      <w:proofErr w:type="spellEnd"/>
      <w:r w:rsidRPr="00B6583F">
        <w:rPr>
          <w:lang w:val="en-US"/>
        </w:rPr>
        <w:t xml:space="preserve">, since the 1990s, can complement Jewish American and national readings by highlighting cultural interpenetration rather than fixed cultural boundaries. Moreover, reading Roth at the intersection of transculturalism and other critical approaches—such as film studies, disability studies, gender and sexuality studies, trauma and memory studies, </w:t>
      </w:r>
      <w:proofErr w:type="spellStart"/>
      <w:r w:rsidRPr="00B6583F">
        <w:rPr>
          <w:lang w:val="en-US"/>
        </w:rPr>
        <w:t>postsecularism</w:t>
      </w:r>
      <w:proofErr w:type="spellEnd"/>
      <w:r w:rsidRPr="00B6583F">
        <w:rPr>
          <w:lang w:val="en-US"/>
        </w:rPr>
        <w:t>, aging studies, translation, and international reception—can help bring together international scholarship on the global circulation of Roth’s literary oeuvre.</w:t>
      </w:r>
    </w:p>
    <w:p w14:paraId="6FFB99EB" w14:textId="77777777" w:rsidR="00F36F9C" w:rsidRPr="00B6583F" w:rsidRDefault="00F36F9C" w:rsidP="000576C5">
      <w:pPr>
        <w:pStyle w:val="NormalWeb"/>
        <w:spacing w:before="0" w:beforeAutospacing="0" w:after="0" w:afterAutospacing="0" w:line="276" w:lineRule="auto"/>
        <w:ind w:right="-284"/>
        <w:jc w:val="both"/>
        <w:rPr>
          <w:lang w:val="en-US"/>
        </w:rPr>
      </w:pPr>
      <w:r w:rsidRPr="00B6583F">
        <w:rPr>
          <w:lang w:val="en-US"/>
        </w:rPr>
        <w:t xml:space="preserve">We invite contributions that examine how Roth’s narratives move from ethnicity to transculture, from ethnic essentialism to cultural fluidity, thereby revealing and encouraging the interpenetration of cultures. Intersectional perspectives are particularly welcome, especially those </w:t>
      </w:r>
      <w:r w:rsidRPr="00B6583F">
        <w:rPr>
          <w:lang w:val="en-US"/>
        </w:rPr>
        <w:lastRenderedPageBreak/>
        <w:t>that combine transcultural studies with other critical frameworks while emphasizing processes of cultural negotiation, transformation, and fluidity. The conference aims to reassess Roth’s transcultural dimension by exploring his legacy as a writer whose work continues to circulate, resonate, and transform across cultural contexts.</w:t>
      </w:r>
    </w:p>
    <w:p w14:paraId="7DF8BE1F" w14:textId="4AA29A15" w:rsidR="0082028B" w:rsidRPr="00B6583F" w:rsidRDefault="0082028B" w:rsidP="000576C5">
      <w:pPr>
        <w:spacing w:line="276" w:lineRule="auto"/>
        <w:ind w:right="-284"/>
        <w:rPr>
          <w:shd w:val="clear" w:color="auto" w:fill="FFFFFF"/>
          <w:lang w:val="en-US"/>
        </w:rPr>
      </w:pPr>
    </w:p>
    <w:p w14:paraId="29E4DEB5" w14:textId="248F39A8" w:rsidR="00F36F9C" w:rsidRPr="00B6583F" w:rsidRDefault="0082028B" w:rsidP="000576C5">
      <w:pPr>
        <w:spacing w:line="276" w:lineRule="auto"/>
        <w:ind w:right="-284"/>
        <w:jc w:val="both"/>
        <w:rPr>
          <w:color w:val="000000"/>
          <w:lang w:val="en-US"/>
        </w:rPr>
      </w:pPr>
      <w:r w:rsidRPr="00B6583F">
        <w:rPr>
          <w:color w:val="000000"/>
          <w:lang w:val="en-US"/>
        </w:rPr>
        <w:t xml:space="preserve">We accept proposals </w:t>
      </w:r>
      <w:r w:rsidR="00541ED0">
        <w:rPr>
          <w:color w:val="000000"/>
          <w:lang w:val="en-US"/>
        </w:rPr>
        <w:t xml:space="preserve">in English or in French </w:t>
      </w:r>
      <w:r w:rsidRPr="00B6583F">
        <w:rPr>
          <w:color w:val="000000"/>
          <w:lang w:val="en-US"/>
        </w:rPr>
        <w:t xml:space="preserve">for panels (3-4 speakers) or individual </w:t>
      </w:r>
      <w:r w:rsidR="000E1A52" w:rsidRPr="00B6583F">
        <w:rPr>
          <w:color w:val="000000"/>
          <w:lang w:val="en-US"/>
        </w:rPr>
        <w:t xml:space="preserve">20-min </w:t>
      </w:r>
      <w:r w:rsidRPr="00B6583F">
        <w:rPr>
          <w:color w:val="000000"/>
          <w:lang w:val="en-US"/>
        </w:rPr>
        <w:t>papers.</w:t>
      </w:r>
    </w:p>
    <w:p w14:paraId="42A1F08A" w14:textId="56377DE0" w:rsidR="004F0E98" w:rsidRPr="00B6583F" w:rsidRDefault="0082028B" w:rsidP="000576C5">
      <w:pPr>
        <w:spacing w:line="276" w:lineRule="auto"/>
        <w:ind w:right="-284"/>
        <w:jc w:val="both"/>
        <w:rPr>
          <w:color w:val="000000"/>
          <w:lang w:val="en-US"/>
        </w:rPr>
      </w:pPr>
      <w:r w:rsidRPr="00B6583F">
        <w:rPr>
          <w:color w:val="000000"/>
          <w:lang w:val="en-US"/>
        </w:rPr>
        <w:t xml:space="preserve"> </w:t>
      </w:r>
    </w:p>
    <w:p w14:paraId="591FF18B" w14:textId="13510930" w:rsidR="0082028B" w:rsidRPr="00775B92" w:rsidRDefault="0082028B" w:rsidP="000576C5">
      <w:pPr>
        <w:spacing w:line="276" w:lineRule="auto"/>
        <w:ind w:right="-284"/>
        <w:jc w:val="both"/>
        <w:rPr>
          <w:i/>
          <w:iCs/>
          <w:color w:val="000000"/>
          <w:lang w:val="en-US"/>
        </w:rPr>
      </w:pPr>
      <w:r w:rsidRPr="00B6583F">
        <w:rPr>
          <w:color w:val="000000"/>
          <w:lang w:val="en-US"/>
        </w:rPr>
        <w:t>300</w:t>
      </w:r>
      <w:r w:rsidR="00E15800" w:rsidRPr="00B6583F">
        <w:rPr>
          <w:color w:val="000000"/>
          <w:lang w:val="en-US"/>
        </w:rPr>
        <w:t>-</w:t>
      </w:r>
      <w:r w:rsidRPr="00B6583F">
        <w:rPr>
          <w:color w:val="000000"/>
          <w:lang w:val="en-US"/>
        </w:rPr>
        <w:t xml:space="preserve">word abstracts, accompanied </w:t>
      </w:r>
      <w:r w:rsidR="004F0E98" w:rsidRPr="00B6583F">
        <w:rPr>
          <w:color w:val="000000"/>
          <w:lang w:val="en-US"/>
        </w:rPr>
        <w:t xml:space="preserve">by </w:t>
      </w:r>
      <w:r w:rsidRPr="00B6583F">
        <w:rPr>
          <w:color w:val="000000"/>
          <w:lang w:val="en-US"/>
        </w:rPr>
        <w:t>a 100-word biographical note</w:t>
      </w:r>
      <w:r w:rsidR="007D2BAB" w:rsidRPr="00B6583F">
        <w:rPr>
          <w:color w:val="000000"/>
          <w:lang w:val="en-US"/>
        </w:rPr>
        <w:t>,</w:t>
      </w:r>
      <w:r w:rsidRPr="00B6583F">
        <w:rPr>
          <w:color w:val="000000"/>
          <w:lang w:val="en-US"/>
        </w:rPr>
        <w:t xml:space="preserve"> </w:t>
      </w:r>
      <w:r w:rsidR="000E1A52" w:rsidRPr="00B6583F">
        <w:rPr>
          <w:color w:val="000000"/>
          <w:lang w:val="en-US"/>
        </w:rPr>
        <w:t>should</w:t>
      </w:r>
      <w:r w:rsidRPr="00B6583F">
        <w:rPr>
          <w:color w:val="000000"/>
          <w:lang w:val="en-US"/>
        </w:rPr>
        <w:t xml:space="preserve"> be sent </w:t>
      </w:r>
      <w:r w:rsidR="000E1A52" w:rsidRPr="00B6583F">
        <w:rPr>
          <w:color w:val="000000"/>
          <w:lang w:val="en-US"/>
        </w:rPr>
        <w:t xml:space="preserve">as email attachments </w:t>
      </w:r>
      <w:r w:rsidRPr="00B6583F">
        <w:rPr>
          <w:color w:val="000000"/>
          <w:lang w:val="en-US"/>
        </w:rPr>
        <w:t xml:space="preserve">to </w:t>
      </w:r>
      <w:r w:rsidR="00775B92" w:rsidRPr="004A27E9">
        <w:rPr>
          <w:b/>
          <w:bCs/>
          <w:i/>
          <w:iCs/>
          <w:color w:val="000000"/>
          <w:lang w:val="en-US"/>
        </w:rPr>
        <w:t>philiprothconf@gmail.com</w:t>
      </w:r>
    </w:p>
    <w:p w14:paraId="796630F4" w14:textId="15DEDF98" w:rsidR="00C43208" w:rsidRPr="00B6583F" w:rsidRDefault="00C43208" w:rsidP="000576C5">
      <w:pPr>
        <w:spacing w:line="276" w:lineRule="auto"/>
        <w:ind w:right="-284"/>
        <w:jc w:val="both"/>
        <w:rPr>
          <w:color w:val="000000"/>
          <w:lang w:val="en-US"/>
        </w:rPr>
      </w:pPr>
    </w:p>
    <w:p w14:paraId="78C2998E" w14:textId="74ECFF34" w:rsidR="00275F92" w:rsidRDefault="00275F92" w:rsidP="000576C5">
      <w:pPr>
        <w:spacing w:line="276" w:lineRule="auto"/>
        <w:ind w:right="-284"/>
        <w:jc w:val="both"/>
        <w:rPr>
          <w:lang w:val="en-US"/>
        </w:rPr>
      </w:pPr>
      <w:r w:rsidRPr="00275F92">
        <w:rPr>
          <w:lang w:val="en-US"/>
        </w:rPr>
        <w:t xml:space="preserve">All articles receiving positive reviews will be </w:t>
      </w:r>
      <w:r>
        <w:rPr>
          <w:lang w:val="en-US"/>
        </w:rPr>
        <w:t>encouraged</w:t>
      </w:r>
      <w:r w:rsidRPr="00275F92">
        <w:rPr>
          <w:lang w:val="en-US"/>
        </w:rPr>
        <w:t xml:space="preserve"> to submit for consideration in </w:t>
      </w:r>
      <w:r w:rsidRPr="000F031C">
        <w:rPr>
          <w:i/>
          <w:iCs/>
          <w:lang w:val="en-US"/>
        </w:rPr>
        <w:t xml:space="preserve">Philip Roth Studies </w:t>
      </w:r>
      <w:r w:rsidRPr="00275F92">
        <w:rPr>
          <w:lang w:val="en-US"/>
        </w:rPr>
        <w:t>or</w:t>
      </w:r>
      <w:r>
        <w:rPr>
          <w:lang w:val="en-US"/>
        </w:rPr>
        <w:t>/and</w:t>
      </w:r>
      <w:r w:rsidRPr="00275F92">
        <w:rPr>
          <w:lang w:val="en-US"/>
        </w:rPr>
        <w:t xml:space="preserve"> </w:t>
      </w:r>
      <w:r>
        <w:rPr>
          <w:lang w:val="en-US"/>
        </w:rPr>
        <w:t xml:space="preserve">in </w:t>
      </w:r>
      <w:r w:rsidRPr="00275F92">
        <w:rPr>
          <w:i/>
          <w:iCs/>
          <w:color w:val="000000"/>
          <w:lang w:val="en-US"/>
        </w:rPr>
        <w:t>Ex-centric Narratives: Journal of Anglophone Literature, Culture and Media</w:t>
      </w:r>
      <w:r>
        <w:rPr>
          <w:lang w:val="en-US"/>
        </w:rPr>
        <w:t xml:space="preserve">. </w:t>
      </w:r>
      <w:r w:rsidR="000F031C">
        <w:rPr>
          <w:lang w:val="en-US"/>
        </w:rPr>
        <w:t>T</w:t>
      </w:r>
      <w:r w:rsidR="000F031C" w:rsidRPr="000F031C">
        <w:rPr>
          <w:lang w:val="en-US"/>
        </w:rPr>
        <w:t xml:space="preserve">he editors also hope to prepare a proposal for an edited volume for submission to </w:t>
      </w:r>
      <w:r>
        <w:rPr>
          <w:lang w:val="en-US"/>
        </w:rPr>
        <w:t xml:space="preserve">Bloomsbury Academic. </w:t>
      </w:r>
    </w:p>
    <w:p w14:paraId="7A8AAC52" w14:textId="77777777" w:rsidR="00275F92" w:rsidRPr="00275F92" w:rsidRDefault="00275F92" w:rsidP="000576C5">
      <w:pPr>
        <w:ind w:left="-426" w:right="-284" w:firstLine="426"/>
        <w:rPr>
          <w:lang w:val="en-US"/>
        </w:rPr>
      </w:pPr>
    </w:p>
    <w:p w14:paraId="2B704DE1" w14:textId="77777777" w:rsidR="000576C5" w:rsidRDefault="000576C5" w:rsidP="000576C5">
      <w:pPr>
        <w:spacing w:line="276" w:lineRule="auto"/>
        <w:ind w:left="-426" w:right="-284" w:firstLine="426"/>
        <w:jc w:val="both"/>
        <w:rPr>
          <w:color w:val="000000"/>
          <w:lang w:val="en-US"/>
        </w:rPr>
      </w:pPr>
    </w:p>
    <w:p w14:paraId="2BC556EA" w14:textId="6865FB8D" w:rsidR="00C43208" w:rsidRPr="00B6583F" w:rsidRDefault="009939D4" w:rsidP="000576C5">
      <w:pPr>
        <w:spacing w:line="276" w:lineRule="auto"/>
        <w:ind w:left="-426" w:right="-284" w:firstLine="426"/>
        <w:jc w:val="both"/>
        <w:rPr>
          <w:b/>
          <w:bCs/>
          <w:color w:val="000000"/>
          <w:lang w:val="en-US"/>
        </w:rPr>
      </w:pPr>
      <w:r w:rsidRPr="00B6583F">
        <w:rPr>
          <w:color w:val="000000"/>
          <w:lang w:val="en-US"/>
        </w:rPr>
        <w:t>Abstract s</w:t>
      </w:r>
      <w:r w:rsidR="00C43208" w:rsidRPr="00B6583F">
        <w:rPr>
          <w:color w:val="000000"/>
          <w:lang w:val="en-US"/>
        </w:rPr>
        <w:t xml:space="preserve">ubmissions deadline: </w:t>
      </w:r>
      <w:r w:rsidR="00B27742">
        <w:rPr>
          <w:color w:val="000000"/>
          <w:lang w:val="en-US"/>
        </w:rPr>
        <w:t>no later than 4</w:t>
      </w:r>
      <w:r w:rsidR="00775B92">
        <w:rPr>
          <w:color w:val="000000"/>
          <w:lang w:val="en-US"/>
        </w:rPr>
        <w:t xml:space="preserve"> November, 2026</w:t>
      </w:r>
    </w:p>
    <w:p w14:paraId="792A1C1F" w14:textId="41E5552E" w:rsidR="009939D4" w:rsidRPr="00275F92" w:rsidRDefault="009939D4" w:rsidP="000576C5">
      <w:pPr>
        <w:spacing w:line="276" w:lineRule="auto"/>
        <w:ind w:left="-426" w:right="-284" w:firstLine="426"/>
        <w:jc w:val="both"/>
        <w:rPr>
          <w:color w:val="000000"/>
        </w:rPr>
      </w:pPr>
      <w:proofErr w:type="spellStart"/>
      <w:r w:rsidRPr="00275F92">
        <w:rPr>
          <w:color w:val="000000"/>
        </w:rPr>
        <w:t>Conference</w:t>
      </w:r>
      <w:proofErr w:type="spellEnd"/>
      <w:r w:rsidRPr="00275F92">
        <w:rPr>
          <w:color w:val="000000"/>
        </w:rPr>
        <w:t xml:space="preserve"> venue: Le Mans </w:t>
      </w:r>
      <w:proofErr w:type="spellStart"/>
      <w:r w:rsidRPr="00275F92">
        <w:rPr>
          <w:color w:val="000000"/>
        </w:rPr>
        <w:t>University</w:t>
      </w:r>
      <w:proofErr w:type="spellEnd"/>
      <w:r w:rsidRPr="00275F92">
        <w:rPr>
          <w:color w:val="000000"/>
        </w:rPr>
        <w:t>, France</w:t>
      </w:r>
    </w:p>
    <w:p w14:paraId="0EA8B9FD" w14:textId="77777777" w:rsidR="004A27E9" w:rsidRDefault="009939D4" w:rsidP="004A27E9">
      <w:pPr>
        <w:spacing w:line="276" w:lineRule="auto"/>
        <w:ind w:left="-426" w:right="-284" w:firstLine="426"/>
        <w:jc w:val="both"/>
        <w:rPr>
          <w:color w:val="000000"/>
          <w:lang w:val="en-US"/>
        </w:rPr>
      </w:pPr>
      <w:r w:rsidRPr="00B6583F">
        <w:rPr>
          <w:color w:val="000000"/>
          <w:lang w:val="en-US"/>
        </w:rPr>
        <w:t xml:space="preserve">Conference date: </w:t>
      </w:r>
      <w:r w:rsidR="00492035" w:rsidRPr="00B6583F">
        <w:rPr>
          <w:color w:val="000000"/>
          <w:lang w:val="en-US"/>
        </w:rPr>
        <w:t>April</w:t>
      </w:r>
      <w:r w:rsidRPr="00B6583F">
        <w:rPr>
          <w:color w:val="000000"/>
          <w:lang w:val="en-US"/>
        </w:rPr>
        <w:t xml:space="preserve"> </w:t>
      </w:r>
      <w:r w:rsidR="00492035" w:rsidRPr="00B6583F">
        <w:rPr>
          <w:color w:val="000000"/>
          <w:lang w:val="en-US"/>
        </w:rPr>
        <w:t>7-8</w:t>
      </w:r>
      <w:r w:rsidRPr="00B6583F">
        <w:rPr>
          <w:color w:val="000000"/>
          <w:lang w:val="en-US"/>
        </w:rPr>
        <w:t>, 202</w:t>
      </w:r>
      <w:r w:rsidR="00492035" w:rsidRPr="00B6583F">
        <w:rPr>
          <w:color w:val="000000"/>
          <w:lang w:val="en-US"/>
        </w:rPr>
        <w:t>7</w:t>
      </w:r>
    </w:p>
    <w:p w14:paraId="423E5503" w14:textId="74BCEBA3" w:rsidR="004A27E9" w:rsidRPr="003E4283" w:rsidRDefault="004A27E9" w:rsidP="004A27E9">
      <w:pPr>
        <w:spacing w:line="276" w:lineRule="auto"/>
        <w:ind w:left="-426" w:right="-284" w:firstLine="426"/>
        <w:jc w:val="both"/>
        <w:rPr>
          <w:color w:val="000000"/>
          <w:lang w:val="en-US"/>
        </w:rPr>
      </w:pPr>
      <w:r w:rsidRPr="003E4283">
        <w:rPr>
          <w:color w:val="000000"/>
          <w:lang w:val="en-US"/>
        </w:rPr>
        <w:t xml:space="preserve">Conference Site: </w:t>
      </w:r>
      <w:hyperlink r:id="rId8" w:history="1">
        <w:r w:rsidRPr="003E4283">
          <w:rPr>
            <w:color w:val="0000FF"/>
            <w:u w:val="single"/>
            <w:lang w:val="en-US"/>
          </w:rPr>
          <w:t>https://rothunbound.sciencesconf.org</w:t>
        </w:r>
      </w:hyperlink>
    </w:p>
    <w:p w14:paraId="595D1B2C" w14:textId="77777777" w:rsidR="000576C5" w:rsidRDefault="000576C5" w:rsidP="000576C5">
      <w:pPr>
        <w:spacing w:line="276" w:lineRule="auto"/>
        <w:ind w:left="-426" w:right="-284" w:firstLine="426"/>
        <w:jc w:val="both"/>
        <w:rPr>
          <w:b/>
          <w:color w:val="000000"/>
          <w:lang w:val="en-US"/>
        </w:rPr>
      </w:pPr>
    </w:p>
    <w:p w14:paraId="4F2D010E" w14:textId="0E687BAC" w:rsidR="00D90B59" w:rsidRPr="000576C5" w:rsidRDefault="009C2302" w:rsidP="000576C5">
      <w:pPr>
        <w:spacing w:line="276" w:lineRule="auto"/>
        <w:ind w:left="-426" w:right="-284" w:firstLine="426"/>
        <w:jc w:val="both"/>
        <w:rPr>
          <w:b/>
          <w:color w:val="000000"/>
          <w:lang w:val="en-US"/>
        </w:rPr>
      </w:pPr>
      <w:r w:rsidRPr="000576C5">
        <w:rPr>
          <w:b/>
          <w:color w:val="000000"/>
          <w:lang w:val="en-US"/>
        </w:rPr>
        <w:t>KEY NOTE SPEAKERS</w:t>
      </w:r>
      <w:r w:rsidR="00D90B59" w:rsidRPr="000576C5">
        <w:rPr>
          <w:b/>
          <w:color w:val="000000"/>
          <w:lang w:val="en-US"/>
        </w:rPr>
        <w:t xml:space="preserve"> </w:t>
      </w:r>
    </w:p>
    <w:p w14:paraId="61B6AFC0" w14:textId="2A0D316E" w:rsidR="00F36F9C" w:rsidRPr="00B6583F" w:rsidRDefault="00F36F9C" w:rsidP="000576C5">
      <w:pPr>
        <w:spacing w:line="276" w:lineRule="auto"/>
        <w:ind w:left="-426" w:right="-284" w:firstLine="426"/>
        <w:jc w:val="both"/>
        <w:rPr>
          <w:color w:val="000000"/>
          <w:shd w:val="clear" w:color="auto" w:fill="FFFFFF"/>
          <w:lang w:val="en-US"/>
        </w:rPr>
      </w:pPr>
      <w:r w:rsidRPr="00B6583F">
        <w:rPr>
          <w:color w:val="000000"/>
          <w:shd w:val="clear" w:color="auto" w:fill="FFFFFF"/>
          <w:lang w:val="en-US"/>
        </w:rPr>
        <w:t>Redouane Aboueddahab</w:t>
      </w:r>
      <w:r w:rsidR="008035D7" w:rsidRPr="00B6583F">
        <w:rPr>
          <w:color w:val="000000"/>
          <w:shd w:val="clear" w:color="auto" w:fill="FFFFFF"/>
          <w:lang w:val="en-US"/>
        </w:rPr>
        <w:t>, Le Mans University</w:t>
      </w:r>
    </w:p>
    <w:p w14:paraId="5D7EF781" w14:textId="5FC6125C" w:rsidR="00423A88" w:rsidRPr="00B6583F" w:rsidRDefault="00F11E9E" w:rsidP="000576C5">
      <w:pPr>
        <w:spacing w:line="276" w:lineRule="auto"/>
        <w:ind w:left="-426" w:right="-284" w:firstLine="426"/>
        <w:jc w:val="both"/>
        <w:rPr>
          <w:color w:val="000000"/>
          <w:lang w:val="en-US"/>
        </w:rPr>
      </w:pPr>
      <w:r w:rsidRPr="00B6583F">
        <w:rPr>
          <w:lang w:val="en-US"/>
        </w:rPr>
        <w:t xml:space="preserve">Aimee </w:t>
      </w:r>
      <w:proofErr w:type="spellStart"/>
      <w:r w:rsidRPr="00B6583F">
        <w:rPr>
          <w:lang w:val="en-US"/>
        </w:rPr>
        <w:t>Pozorski</w:t>
      </w:r>
      <w:proofErr w:type="spellEnd"/>
      <w:r w:rsidR="008035D7" w:rsidRPr="00B6583F">
        <w:rPr>
          <w:lang w:val="en-US"/>
        </w:rPr>
        <w:t xml:space="preserve">, </w:t>
      </w:r>
      <w:r w:rsidR="008035D7" w:rsidRPr="00B6583F">
        <w:rPr>
          <w:color w:val="000000"/>
          <w:lang w:val="en-US"/>
        </w:rPr>
        <w:t>Connecticut Central State University</w:t>
      </w:r>
    </w:p>
    <w:p w14:paraId="5E586939" w14:textId="00C98FFE" w:rsidR="009C2302" w:rsidRPr="00B6583F" w:rsidRDefault="009C2302" w:rsidP="000576C5">
      <w:pPr>
        <w:ind w:left="-426" w:right="-284" w:firstLine="426"/>
        <w:rPr>
          <w:color w:val="000000"/>
          <w:shd w:val="clear" w:color="auto" w:fill="FFFFFF"/>
          <w:lang w:val="en-US"/>
        </w:rPr>
      </w:pPr>
    </w:p>
    <w:p w14:paraId="78D859B5" w14:textId="1CDCCE44" w:rsidR="003846AB" w:rsidRPr="000576C5" w:rsidRDefault="003846AB" w:rsidP="000576C5">
      <w:pPr>
        <w:ind w:left="-426" w:right="-284" w:firstLine="426"/>
        <w:rPr>
          <w:b/>
          <w:color w:val="2B3A6C"/>
          <w:lang w:val="en-US"/>
        </w:rPr>
      </w:pPr>
      <w:r w:rsidRPr="000576C5">
        <w:rPr>
          <w:b/>
          <w:color w:val="2B3A6C"/>
          <w:lang w:val="en-US"/>
        </w:rPr>
        <w:t>ORGANIZING COMMITTEE</w:t>
      </w:r>
    </w:p>
    <w:p w14:paraId="1437F0F4" w14:textId="70474D88" w:rsidR="00956C77" w:rsidRPr="00FA7C16" w:rsidRDefault="00492035" w:rsidP="000576C5">
      <w:pPr>
        <w:ind w:left="-426" w:right="-284" w:firstLine="426"/>
        <w:rPr>
          <w:lang w:val="en-US"/>
        </w:rPr>
      </w:pPr>
      <w:r w:rsidRPr="00FA7C16">
        <w:rPr>
          <w:lang w:val="en-US"/>
        </w:rPr>
        <w:t>Le Mans Université (</w:t>
      </w:r>
      <w:proofErr w:type="spellStart"/>
      <w:r w:rsidR="00956C77" w:rsidRPr="00FA7C16">
        <w:rPr>
          <w:lang w:val="en-US"/>
        </w:rPr>
        <w:t>Aristi</w:t>
      </w:r>
      <w:proofErr w:type="spellEnd"/>
      <w:r w:rsidR="00956C77" w:rsidRPr="00FA7C16">
        <w:rPr>
          <w:lang w:val="en-US"/>
        </w:rPr>
        <w:t xml:space="preserve"> </w:t>
      </w:r>
      <w:proofErr w:type="spellStart"/>
      <w:r w:rsidR="00956C77" w:rsidRPr="00FA7C16">
        <w:rPr>
          <w:lang w:val="en-US"/>
        </w:rPr>
        <w:t>Trendel</w:t>
      </w:r>
      <w:proofErr w:type="spellEnd"/>
      <w:r w:rsidRPr="00FA7C16">
        <w:rPr>
          <w:lang w:val="en-US"/>
        </w:rPr>
        <w:t xml:space="preserve">/ François </w:t>
      </w:r>
      <w:proofErr w:type="spellStart"/>
      <w:r w:rsidRPr="00FA7C16">
        <w:rPr>
          <w:lang w:val="en-US"/>
        </w:rPr>
        <w:t>Thirion</w:t>
      </w:r>
      <w:proofErr w:type="spellEnd"/>
      <w:r w:rsidRPr="00FA7C16">
        <w:rPr>
          <w:lang w:val="en-US"/>
        </w:rPr>
        <w:t>)</w:t>
      </w:r>
    </w:p>
    <w:p w14:paraId="0C2D746A" w14:textId="11A68550" w:rsidR="00EF3195" w:rsidRPr="00B6583F" w:rsidRDefault="00F67A3E" w:rsidP="000576C5">
      <w:pPr>
        <w:ind w:right="-284"/>
        <w:rPr>
          <w:color w:val="000000"/>
          <w:lang w:val="en-US"/>
        </w:rPr>
      </w:pPr>
      <w:r>
        <w:rPr>
          <w:lang w:val="en-US"/>
        </w:rPr>
        <w:t xml:space="preserve">The </w:t>
      </w:r>
      <w:r w:rsidR="00492035" w:rsidRPr="00B6583F">
        <w:rPr>
          <w:lang w:val="en-US"/>
        </w:rPr>
        <w:t>Philip Roth Society (</w:t>
      </w:r>
      <w:r w:rsidR="00EF3195" w:rsidRPr="00B6583F">
        <w:rPr>
          <w:lang w:val="en-US"/>
        </w:rPr>
        <w:t xml:space="preserve">Andrew Connolly, </w:t>
      </w:r>
      <w:proofErr w:type="spellStart"/>
      <w:r w:rsidR="00EF3195" w:rsidRPr="00B6583F">
        <w:rPr>
          <w:lang w:val="en-US"/>
        </w:rPr>
        <w:t>Hostos</w:t>
      </w:r>
      <w:proofErr w:type="spellEnd"/>
      <w:r w:rsidR="00EF3195" w:rsidRPr="00B6583F">
        <w:rPr>
          <w:lang w:val="en-US"/>
        </w:rPr>
        <w:t xml:space="preserve"> Community College/ Aimee </w:t>
      </w:r>
      <w:proofErr w:type="spellStart"/>
      <w:r w:rsidR="00EF3195" w:rsidRPr="00B6583F">
        <w:rPr>
          <w:lang w:val="en-US"/>
        </w:rPr>
        <w:t>Pozorski</w:t>
      </w:r>
      <w:proofErr w:type="spellEnd"/>
      <w:r w:rsidR="00EF3195" w:rsidRPr="00B6583F">
        <w:rPr>
          <w:lang w:val="en-US"/>
        </w:rPr>
        <w:t xml:space="preserve"> </w:t>
      </w:r>
      <w:r w:rsidR="00EF3195" w:rsidRPr="00B6583F">
        <w:rPr>
          <w:color w:val="000000"/>
          <w:lang w:val="en-US"/>
        </w:rPr>
        <w:t>Connecticut Central State University)</w:t>
      </w:r>
    </w:p>
    <w:p w14:paraId="7D7DA9FF" w14:textId="43E6B376" w:rsidR="00EF3195" w:rsidRPr="00B6583F" w:rsidRDefault="00EF3195" w:rsidP="000576C5">
      <w:pPr>
        <w:ind w:left="-426" w:right="-284" w:firstLine="426"/>
        <w:rPr>
          <w:color w:val="000000"/>
          <w:lang w:val="en-US"/>
        </w:rPr>
      </w:pPr>
      <w:r w:rsidRPr="00B6583F">
        <w:rPr>
          <w:color w:val="000000"/>
          <w:lang w:val="en-US"/>
        </w:rPr>
        <w:t xml:space="preserve">The National and </w:t>
      </w:r>
      <w:r w:rsidR="008035D7" w:rsidRPr="00B6583F">
        <w:rPr>
          <w:color w:val="000000"/>
          <w:lang w:val="en-US"/>
        </w:rPr>
        <w:t>K</w:t>
      </w:r>
      <w:r w:rsidRPr="00B6583F">
        <w:rPr>
          <w:color w:val="000000"/>
          <w:lang w:val="en-US"/>
        </w:rPr>
        <w:t>apodistrian University of Athens (Theodora Tsimpouki)</w:t>
      </w:r>
    </w:p>
    <w:p w14:paraId="52907209" w14:textId="77777777" w:rsidR="00EF3195" w:rsidRPr="00B6583F" w:rsidRDefault="00EF3195" w:rsidP="000576C5">
      <w:pPr>
        <w:ind w:left="-426" w:right="-284" w:firstLine="426"/>
        <w:rPr>
          <w:lang w:val="en-US"/>
        </w:rPr>
      </w:pPr>
    </w:p>
    <w:p w14:paraId="6EE9EE3D" w14:textId="2C275F83" w:rsidR="000B17BF" w:rsidRPr="000576C5" w:rsidRDefault="000B17BF" w:rsidP="000576C5">
      <w:pPr>
        <w:ind w:left="-426" w:right="-284" w:firstLine="426"/>
        <w:rPr>
          <w:b/>
          <w:color w:val="2B3A6C"/>
          <w:lang w:val="en-US"/>
        </w:rPr>
      </w:pPr>
      <w:r w:rsidRPr="000576C5">
        <w:rPr>
          <w:b/>
          <w:color w:val="2B3A6C"/>
          <w:lang w:val="en-US"/>
        </w:rPr>
        <w:t>SCIENTIFIC COMMITTEE</w:t>
      </w:r>
    </w:p>
    <w:p w14:paraId="57020106" w14:textId="1527F352" w:rsidR="006A1F2D" w:rsidRPr="00775B92" w:rsidRDefault="006A1F2D" w:rsidP="000576C5">
      <w:pPr>
        <w:spacing w:line="276" w:lineRule="auto"/>
        <w:ind w:left="-426" w:right="-284" w:firstLine="426"/>
        <w:jc w:val="both"/>
        <w:rPr>
          <w:color w:val="000000"/>
          <w:shd w:val="clear" w:color="auto" w:fill="FFFFFF"/>
          <w:lang w:val="en-US"/>
        </w:rPr>
      </w:pPr>
      <w:proofErr w:type="spellStart"/>
      <w:r w:rsidRPr="00775B92">
        <w:rPr>
          <w:color w:val="000000"/>
          <w:shd w:val="clear" w:color="auto" w:fill="FFFFFF"/>
          <w:lang w:val="en-US"/>
        </w:rPr>
        <w:t>Redouane</w:t>
      </w:r>
      <w:proofErr w:type="spellEnd"/>
      <w:r w:rsidRPr="00775B92">
        <w:rPr>
          <w:color w:val="000000"/>
          <w:shd w:val="clear" w:color="auto" w:fill="FFFFFF"/>
          <w:lang w:val="en-US"/>
        </w:rPr>
        <w:t xml:space="preserve"> </w:t>
      </w:r>
      <w:proofErr w:type="spellStart"/>
      <w:r w:rsidRPr="00775B92">
        <w:rPr>
          <w:color w:val="000000"/>
          <w:shd w:val="clear" w:color="auto" w:fill="FFFFFF"/>
          <w:lang w:val="en-US"/>
        </w:rPr>
        <w:t>Aboueddahab</w:t>
      </w:r>
      <w:proofErr w:type="spellEnd"/>
      <w:r w:rsidRPr="00775B92">
        <w:rPr>
          <w:color w:val="000000"/>
          <w:shd w:val="clear" w:color="auto" w:fill="FFFFFF"/>
          <w:lang w:val="en-US"/>
        </w:rPr>
        <w:t>, Le Mans University</w:t>
      </w:r>
      <w:r w:rsidR="00FA20E7" w:rsidRPr="00775B92">
        <w:rPr>
          <w:color w:val="000000"/>
          <w:shd w:val="clear" w:color="auto" w:fill="FFFFFF"/>
          <w:lang w:val="en-US"/>
        </w:rPr>
        <w:t>, France</w:t>
      </w:r>
    </w:p>
    <w:p w14:paraId="38FBE5B7" w14:textId="77777777" w:rsidR="00E96F1A" w:rsidRPr="00B6583F" w:rsidRDefault="00E96F1A" w:rsidP="000576C5">
      <w:pPr>
        <w:ind w:left="-426" w:right="-284" w:firstLine="426"/>
        <w:rPr>
          <w:color w:val="000000"/>
          <w:lang w:val="en-US"/>
        </w:rPr>
      </w:pPr>
      <w:r w:rsidRPr="00B6583F">
        <w:rPr>
          <w:color w:val="000000"/>
          <w:lang w:val="en-US"/>
        </w:rPr>
        <w:t>Claudia</w:t>
      </w:r>
      <w:r>
        <w:rPr>
          <w:color w:val="000000"/>
          <w:lang w:val="en-US"/>
        </w:rPr>
        <w:t xml:space="preserve"> F. </w:t>
      </w:r>
      <w:proofErr w:type="spellStart"/>
      <w:r w:rsidRPr="00B6583F">
        <w:rPr>
          <w:color w:val="000000"/>
          <w:lang w:val="en-US"/>
        </w:rPr>
        <w:t>Brühwiler</w:t>
      </w:r>
      <w:proofErr w:type="spellEnd"/>
      <w:r w:rsidRPr="00B6583F">
        <w:rPr>
          <w:color w:val="000000"/>
          <w:lang w:val="en-US"/>
        </w:rPr>
        <w:t>, University of St Gallen, Switzerland</w:t>
      </w:r>
    </w:p>
    <w:p w14:paraId="04D62F3E" w14:textId="18516A99" w:rsidR="006A1F2D" w:rsidRDefault="006A1F2D" w:rsidP="000576C5">
      <w:pPr>
        <w:ind w:left="-426" w:right="-284" w:firstLine="426"/>
        <w:rPr>
          <w:lang w:val="en-US"/>
        </w:rPr>
      </w:pPr>
      <w:r w:rsidRPr="00B6583F">
        <w:rPr>
          <w:lang w:val="en-US"/>
        </w:rPr>
        <w:t xml:space="preserve">Andrew Connolly, </w:t>
      </w:r>
      <w:proofErr w:type="spellStart"/>
      <w:r w:rsidRPr="00B6583F">
        <w:rPr>
          <w:lang w:val="en-US"/>
        </w:rPr>
        <w:t>Hostos</w:t>
      </w:r>
      <w:proofErr w:type="spellEnd"/>
      <w:r w:rsidRPr="00B6583F">
        <w:rPr>
          <w:lang w:val="en-US"/>
        </w:rPr>
        <w:t xml:space="preserve"> Community College</w:t>
      </w:r>
      <w:r w:rsidR="00FA20E7" w:rsidRPr="00B6583F">
        <w:rPr>
          <w:lang w:val="en-US"/>
        </w:rPr>
        <w:t>, US</w:t>
      </w:r>
    </w:p>
    <w:p w14:paraId="76C8F212" w14:textId="30FFE01E" w:rsidR="00921727" w:rsidRDefault="00921727" w:rsidP="000576C5">
      <w:pPr>
        <w:ind w:left="-426" w:right="-284" w:firstLine="426"/>
        <w:rPr>
          <w:color w:val="000000"/>
          <w:lang w:val="en-US"/>
        </w:rPr>
      </w:pPr>
      <w:r>
        <w:rPr>
          <w:color w:val="000000"/>
          <w:lang w:val="en-US"/>
        </w:rPr>
        <w:t xml:space="preserve">Elena </w:t>
      </w:r>
      <w:proofErr w:type="spellStart"/>
      <w:r>
        <w:rPr>
          <w:color w:val="000000"/>
          <w:lang w:val="en-US"/>
        </w:rPr>
        <w:t>Maragou</w:t>
      </w:r>
      <w:proofErr w:type="spellEnd"/>
      <w:r>
        <w:rPr>
          <w:color w:val="000000"/>
          <w:lang w:val="en-US"/>
        </w:rPr>
        <w:t xml:space="preserve">, </w:t>
      </w:r>
      <w:proofErr w:type="spellStart"/>
      <w:r>
        <w:rPr>
          <w:color w:val="000000"/>
          <w:lang w:val="en-US"/>
        </w:rPr>
        <w:t>Deree</w:t>
      </w:r>
      <w:proofErr w:type="spellEnd"/>
      <w:r>
        <w:rPr>
          <w:color w:val="000000"/>
          <w:lang w:val="en-US"/>
        </w:rPr>
        <w:t>-The American College of Greece</w:t>
      </w:r>
    </w:p>
    <w:p w14:paraId="15527BFF" w14:textId="186BB344" w:rsidR="00921727" w:rsidRPr="00E123AA" w:rsidRDefault="00921727" w:rsidP="000576C5">
      <w:pPr>
        <w:ind w:left="-426" w:right="-284" w:firstLine="426"/>
        <w:rPr>
          <w:color w:val="000000"/>
          <w:lang w:val="en-US"/>
        </w:rPr>
      </w:pPr>
      <w:r w:rsidRPr="00E123AA">
        <w:rPr>
          <w:color w:val="000000"/>
          <w:lang w:val="en-US"/>
        </w:rPr>
        <w:t xml:space="preserve">Pia </w:t>
      </w:r>
      <w:proofErr w:type="spellStart"/>
      <w:r w:rsidRPr="00E123AA">
        <w:rPr>
          <w:color w:val="000000"/>
          <w:lang w:val="en-US"/>
        </w:rPr>
        <w:t>Masiero</w:t>
      </w:r>
      <w:proofErr w:type="spellEnd"/>
      <w:r w:rsidRPr="00E123AA">
        <w:rPr>
          <w:color w:val="000000"/>
          <w:lang w:val="en-US"/>
        </w:rPr>
        <w:t>, University of Ven</w:t>
      </w:r>
      <w:r>
        <w:rPr>
          <w:color w:val="000000"/>
          <w:lang w:val="en-US"/>
        </w:rPr>
        <w:t>ice, Italy</w:t>
      </w:r>
    </w:p>
    <w:p w14:paraId="318E0D55" w14:textId="6EC389C4" w:rsidR="006A1F2D" w:rsidRDefault="006A1F2D" w:rsidP="000576C5">
      <w:pPr>
        <w:ind w:left="-426" w:right="-284" w:firstLine="426"/>
        <w:rPr>
          <w:color w:val="000000"/>
          <w:lang w:val="en-US"/>
        </w:rPr>
      </w:pPr>
      <w:r w:rsidRPr="00B6583F">
        <w:rPr>
          <w:lang w:val="en-US"/>
        </w:rPr>
        <w:t xml:space="preserve">Aimee </w:t>
      </w:r>
      <w:proofErr w:type="spellStart"/>
      <w:r w:rsidRPr="00B6583F">
        <w:rPr>
          <w:lang w:val="en-US"/>
        </w:rPr>
        <w:t>Pozorski</w:t>
      </w:r>
      <w:proofErr w:type="spellEnd"/>
      <w:r w:rsidRPr="00B6583F">
        <w:rPr>
          <w:lang w:val="en-US"/>
        </w:rPr>
        <w:t xml:space="preserve">, </w:t>
      </w:r>
      <w:r w:rsidRPr="00B6583F">
        <w:rPr>
          <w:color w:val="000000"/>
          <w:lang w:val="en-US"/>
        </w:rPr>
        <w:t>Connecticut Central State University</w:t>
      </w:r>
      <w:r w:rsidR="00FA20E7" w:rsidRPr="00B6583F">
        <w:rPr>
          <w:color w:val="000000"/>
          <w:lang w:val="en-US"/>
        </w:rPr>
        <w:t>, US</w:t>
      </w:r>
    </w:p>
    <w:p w14:paraId="2FFF92F9" w14:textId="77777777" w:rsidR="00E96F1A" w:rsidRPr="00B6583F" w:rsidRDefault="00E96F1A" w:rsidP="000576C5">
      <w:pPr>
        <w:ind w:left="-426" w:right="-284" w:firstLine="426"/>
        <w:rPr>
          <w:color w:val="000000"/>
          <w:lang w:val="en-US"/>
        </w:rPr>
      </w:pPr>
      <w:r>
        <w:rPr>
          <w:color w:val="000000"/>
          <w:shd w:val="clear" w:color="auto" w:fill="FFFFFF"/>
          <w:lang w:val="en-US"/>
        </w:rPr>
        <w:t xml:space="preserve">Tatiani Rapatzikou, </w:t>
      </w:r>
      <w:r w:rsidRPr="00E123AA">
        <w:rPr>
          <w:color w:val="000000"/>
          <w:shd w:val="clear" w:color="auto" w:fill="FFFFFF"/>
          <w:lang w:val="en-US"/>
        </w:rPr>
        <w:t>Aristotle University of Thessaloniki</w:t>
      </w:r>
      <w:r>
        <w:rPr>
          <w:color w:val="000000"/>
          <w:shd w:val="clear" w:color="auto" w:fill="FFFFFF"/>
          <w:lang w:val="en-US"/>
        </w:rPr>
        <w:t>, Greece</w:t>
      </w:r>
    </w:p>
    <w:p w14:paraId="09B0774D" w14:textId="147FE835" w:rsidR="006A1F2D" w:rsidRPr="00B6583F" w:rsidRDefault="006A1F2D" w:rsidP="000576C5">
      <w:pPr>
        <w:ind w:left="-426" w:right="-284" w:firstLine="426"/>
        <w:rPr>
          <w:color w:val="000000"/>
        </w:rPr>
      </w:pPr>
      <w:proofErr w:type="spellStart"/>
      <w:r w:rsidRPr="00B6583F">
        <w:rPr>
          <w:color w:val="000000"/>
        </w:rPr>
        <w:t>Francois</w:t>
      </w:r>
      <w:proofErr w:type="spellEnd"/>
      <w:r w:rsidRPr="00B6583F">
        <w:rPr>
          <w:color w:val="000000"/>
        </w:rPr>
        <w:t xml:space="preserve"> Thirion, Le Mans </w:t>
      </w:r>
      <w:proofErr w:type="spellStart"/>
      <w:r w:rsidRPr="00B6583F">
        <w:rPr>
          <w:color w:val="000000"/>
        </w:rPr>
        <w:t>University</w:t>
      </w:r>
      <w:proofErr w:type="spellEnd"/>
      <w:r w:rsidR="00FA20E7" w:rsidRPr="00B6583F">
        <w:rPr>
          <w:color w:val="000000"/>
          <w:shd w:val="clear" w:color="auto" w:fill="FFFFFF"/>
        </w:rPr>
        <w:t>, France</w:t>
      </w:r>
    </w:p>
    <w:p w14:paraId="11F1D7FC" w14:textId="09FC053C" w:rsidR="00F36F9C" w:rsidRDefault="000B17BF" w:rsidP="000576C5">
      <w:pPr>
        <w:ind w:left="-426" w:right="-284" w:firstLine="426"/>
        <w:rPr>
          <w:color w:val="000000"/>
          <w:shd w:val="clear" w:color="auto" w:fill="FFFFFF"/>
          <w:lang w:val="en-US"/>
        </w:rPr>
      </w:pPr>
      <w:r w:rsidRPr="00B6583F">
        <w:rPr>
          <w:lang w:val="en-US"/>
        </w:rPr>
        <w:t>Aristi Trendel</w:t>
      </w:r>
      <w:r w:rsidRPr="00B6583F">
        <w:rPr>
          <w:color w:val="000000"/>
          <w:lang w:val="en-US"/>
        </w:rPr>
        <w:t xml:space="preserve">, </w:t>
      </w:r>
      <w:r w:rsidR="006A1F2D" w:rsidRPr="00B6583F">
        <w:rPr>
          <w:color w:val="000000"/>
          <w:lang w:val="en-US"/>
        </w:rPr>
        <w:t>Le Mans University</w:t>
      </w:r>
      <w:r w:rsidR="00FA20E7" w:rsidRPr="00B6583F">
        <w:rPr>
          <w:color w:val="000000"/>
          <w:shd w:val="clear" w:color="auto" w:fill="FFFFFF"/>
          <w:lang w:val="en-US"/>
        </w:rPr>
        <w:t>, France</w:t>
      </w:r>
    </w:p>
    <w:p w14:paraId="3738A65F" w14:textId="26FABBA7" w:rsidR="000E7EEE" w:rsidRDefault="00F11E9E" w:rsidP="000576C5">
      <w:pPr>
        <w:ind w:left="-426" w:right="-284" w:firstLine="426"/>
        <w:rPr>
          <w:color w:val="000000"/>
          <w:lang w:val="en-US"/>
        </w:rPr>
      </w:pPr>
      <w:r w:rsidRPr="00B6583F">
        <w:rPr>
          <w:color w:val="000000"/>
          <w:lang w:val="en-US"/>
        </w:rPr>
        <w:t xml:space="preserve">Theodora Tsimpouki, The National and </w:t>
      </w:r>
      <w:r w:rsidR="00023D67">
        <w:rPr>
          <w:color w:val="000000"/>
          <w:lang w:val="en-US"/>
        </w:rPr>
        <w:t>K</w:t>
      </w:r>
      <w:r w:rsidRPr="00B6583F">
        <w:rPr>
          <w:color w:val="000000"/>
          <w:lang w:val="en-US"/>
        </w:rPr>
        <w:t>apodistrian University of Athens</w:t>
      </w:r>
      <w:r w:rsidR="00FA20E7" w:rsidRPr="00B6583F">
        <w:rPr>
          <w:color w:val="000000"/>
          <w:lang w:val="en-US"/>
        </w:rPr>
        <w:t>, Greece</w:t>
      </w:r>
      <w:r w:rsidRPr="00B6583F">
        <w:rPr>
          <w:color w:val="000000"/>
          <w:lang w:val="en-US"/>
        </w:rPr>
        <w:t xml:space="preserve"> </w:t>
      </w:r>
    </w:p>
    <w:p w14:paraId="08C90CA3" w14:textId="77777777" w:rsidR="004A27E9" w:rsidRDefault="004A27E9" w:rsidP="000576C5">
      <w:pPr>
        <w:ind w:left="-426" w:right="-284" w:firstLine="426"/>
        <w:rPr>
          <w:color w:val="000000"/>
          <w:lang w:val="en-US"/>
        </w:rPr>
      </w:pPr>
    </w:p>
    <w:p w14:paraId="425F60DE" w14:textId="77777777" w:rsidR="004A27E9" w:rsidRDefault="004A27E9" w:rsidP="000576C5">
      <w:pPr>
        <w:ind w:left="-426" w:right="-284" w:firstLine="426"/>
        <w:rPr>
          <w:color w:val="000000"/>
          <w:lang w:val="en-US"/>
        </w:rPr>
      </w:pPr>
    </w:p>
    <w:p w14:paraId="2703A6B3" w14:textId="77777777" w:rsidR="004A27E9" w:rsidRDefault="004A27E9" w:rsidP="000576C5">
      <w:pPr>
        <w:ind w:left="-426" w:right="-284" w:firstLine="426"/>
        <w:rPr>
          <w:color w:val="000000"/>
          <w:lang w:val="en-US"/>
        </w:rPr>
      </w:pPr>
    </w:p>
    <w:p w14:paraId="06E1A6F9" w14:textId="77777777" w:rsidR="004A27E9" w:rsidRDefault="004A27E9" w:rsidP="000576C5">
      <w:pPr>
        <w:ind w:left="-426" w:right="-284" w:firstLine="426"/>
        <w:rPr>
          <w:color w:val="000000"/>
          <w:lang w:val="en-US"/>
        </w:rPr>
      </w:pPr>
    </w:p>
    <w:p w14:paraId="441951E1" w14:textId="77777777" w:rsidR="004A27E9" w:rsidRDefault="004A27E9" w:rsidP="000576C5">
      <w:pPr>
        <w:ind w:left="-426" w:right="-284" w:firstLine="426"/>
        <w:rPr>
          <w:color w:val="000000"/>
          <w:lang w:val="en-US"/>
        </w:rPr>
      </w:pPr>
    </w:p>
    <w:p w14:paraId="2CD16E20" w14:textId="77777777" w:rsidR="004A27E9" w:rsidRDefault="004A27E9" w:rsidP="004A27E9">
      <w:pPr>
        <w:jc w:val="center"/>
        <w:rPr>
          <w:b/>
        </w:rPr>
      </w:pPr>
      <w:r w:rsidRPr="00B6583F">
        <w:rPr>
          <w:b/>
        </w:rPr>
        <w:lastRenderedPageBreak/>
        <w:t>APPEL A COMMUNICATIONS</w:t>
      </w:r>
    </w:p>
    <w:p w14:paraId="74C47FCC" w14:textId="77777777" w:rsidR="00844643" w:rsidRPr="00B6583F" w:rsidRDefault="00844643" w:rsidP="004A27E9">
      <w:pPr>
        <w:jc w:val="center"/>
        <w:rPr>
          <w:b/>
        </w:rPr>
      </w:pPr>
    </w:p>
    <w:p w14:paraId="797A873B" w14:textId="77777777" w:rsidR="004A27E9" w:rsidRDefault="004A27E9" w:rsidP="004A27E9">
      <w:pPr>
        <w:jc w:val="center"/>
        <w:rPr>
          <w:b/>
        </w:rPr>
      </w:pPr>
      <w:r w:rsidRPr="00B6583F">
        <w:rPr>
          <w:b/>
        </w:rPr>
        <w:t>Colloque international au Mans Université</w:t>
      </w:r>
    </w:p>
    <w:p w14:paraId="716A3DFA" w14:textId="77777777" w:rsidR="00844643" w:rsidRPr="00B6583F" w:rsidRDefault="00844643" w:rsidP="004A27E9">
      <w:pPr>
        <w:jc w:val="center"/>
        <w:rPr>
          <w:b/>
        </w:rPr>
      </w:pPr>
    </w:p>
    <w:p w14:paraId="6CA2D8D1" w14:textId="77777777" w:rsidR="004A27E9" w:rsidRDefault="004A27E9" w:rsidP="004A27E9">
      <w:pPr>
        <w:jc w:val="center"/>
        <w:rPr>
          <w:b/>
          <w:i/>
          <w:iCs/>
          <w:sz w:val="28"/>
          <w:szCs w:val="28"/>
        </w:rPr>
      </w:pPr>
      <w:r w:rsidRPr="004A27E9">
        <w:rPr>
          <w:b/>
          <w:sz w:val="28"/>
          <w:szCs w:val="28"/>
        </w:rPr>
        <w:t xml:space="preserve">en association avec </w:t>
      </w:r>
      <w:r w:rsidRPr="004A27E9">
        <w:rPr>
          <w:b/>
          <w:i/>
          <w:iCs/>
          <w:sz w:val="28"/>
          <w:szCs w:val="28"/>
        </w:rPr>
        <w:t>Philip Roth Society</w:t>
      </w:r>
    </w:p>
    <w:p w14:paraId="78D8F3FD" w14:textId="77777777" w:rsidR="00844643" w:rsidRPr="004A27E9" w:rsidRDefault="00844643" w:rsidP="004A27E9">
      <w:pPr>
        <w:jc w:val="center"/>
        <w:rPr>
          <w:b/>
          <w:sz w:val="28"/>
          <w:szCs w:val="28"/>
        </w:rPr>
      </w:pPr>
    </w:p>
    <w:p w14:paraId="3E64C9D4" w14:textId="77777777" w:rsidR="004A27E9" w:rsidRPr="00B6583F" w:rsidRDefault="004A27E9" w:rsidP="004A27E9">
      <w:pPr>
        <w:jc w:val="center"/>
        <w:rPr>
          <w:b/>
        </w:rPr>
      </w:pPr>
      <w:r w:rsidRPr="00B6583F">
        <w:rPr>
          <w:b/>
        </w:rPr>
        <w:t xml:space="preserve">et l’Université Nationale et </w:t>
      </w:r>
      <w:proofErr w:type="spellStart"/>
      <w:r w:rsidRPr="00B6583F">
        <w:rPr>
          <w:b/>
        </w:rPr>
        <w:t>Capodistrienne</w:t>
      </w:r>
      <w:proofErr w:type="spellEnd"/>
      <w:r w:rsidRPr="00B6583F">
        <w:rPr>
          <w:b/>
        </w:rPr>
        <w:t xml:space="preserve"> d’Athènes </w:t>
      </w:r>
    </w:p>
    <w:p w14:paraId="3B9FA641" w14:textId="77777777" w:rsidR="004A27E9" w:rsidRPr="00B6583F" w:rsidRDefault="004A27E9" w:rsidP="00844643">
      <w:pPr>
        <w:jc w:val="center"/>
        <w:rPr>
          <w:b/>
          <w:bCs/>
        </w:rPr>
      </w:pPr>
    </w:p>
    <w:p w14:paraId="76B9D617" w14:textId="30970DFB" w:rsidR="004A27E9" w:rsidRPr="00B6583F" w:rsidRDefault="004A27E9" w:rsidP="00844643">
      <w:pPr>
        <w:jc w:val="center"/>
        <w:rPr>
          <w:b/>
          <w:bCs/>
        </w:rPr>
      </w:pPr>
      <w:r w:rsidRPr="00B6583F">
        <w:rPr>
          <w:b/>
          <w:bCs/>
        </w:rPr>
        <w:t>7-8 avril 2027</w:t>
      </w:r>
    </w:p>
    <w:p w14:paraId="52571F53" w14:textId="77777777" w:rsidR="004A27E9" w:rsidRPr="00B6583F" w:rsidRDefault="004A27E9" w:rsidP="004A27E9">
      <w:pPr>
        <w:jc w:val="center"/>
        <w:rPr>
          <w:b/>
          <w:bCs/>
        </w:rPr>
      </w:pPr>
    </w:p>
    <w:p w14:paraId="73598D70" w14:textId="10E3A7D9" w:rsidR="004A27E9" w:rsidRPr="00B6583F" w:rsidRDefault="004A27E9" w:rsidP="004A27E9">
      <w:pPr>
        <w:spacing w:line="276" w:lineRule="auto"/>
        <w:jc w:val="center"/>
        <w:rPr>
          <w:b/>
          <w:bCs/>
          <w:color w:val="000000"/>
        </w:rPr>
      </w:pPr>
      <w:r w:rsidRPr="00B6583F">
        <w:rPr>
          <w:b/>
          <w:bCs/>
          <w:i/>
          <w:iCs/>
          <w:color w:val="000000"/>
        </w:rPr>
        <w:t xml:space="preserve">Roth </w:t>
      </w:r>
      <w:proofErr w:type="spellStart"/>
      <w:r w:rsidRPr="00B6583F">
        <w:rPr>
          <w:b/>
          <w:bCs/>
          <w:i/>
          <w:iCs/>
          <w:color w:val="000000"/>
        </w:rPr>
        <w:t>Unbound</w:t>
      </w:r>
      <w:proofErr w:type="spellEnd"/>
      <w:r w:rsidR="001E71B0">
        <w:rPr>
          <w:b/>
          <w:bCs/>
          <w:i/>
          <w:iCs/>
          <w:color w:val="000000"/>
        </w:rPr>
        <w:t xml:space="preserve"> </w:t>
      </w:r>
      <w:r w:rsidRPr="00B6583F">
        <w:rPr>
          <w:b/>
          <w:bCs/>
          <w:color w:val="000000"/>
        </w:rPr>
        <w:t xml:space="preserve">: Repères transculturels de </w:t>
      </w:r>
      <w:r w:rsidRPr="00B6583F">
        <w:rPr>
          <w:b/>
          <w:bCs/>
          <w:i/>
          <w:iCs/>
          <w:color w:val="000000"/>
        </w:rPr>
        <w:t>Goodbye Columbus</w:t>
      </w:r>
      <w:r w:rsidRPr="00B6583F">
        <w:rPr>
          <w:b/>
          <w:bCs/>
          <w:color w:val="000000"/>
        </w:rPr>
        <w:t xml:space="preserve"> à </w:t>
      </w:r>
      <w:proofErr w:type="spellStart"/>
      <w:r w:rsidRPr="00B6583F">
        <w:rPr>
          <w:b/>
          <w:bCs/>
          <w:i/>
          <w:iCs/>
          <w:color w:val="000000"/>
        </w:rPr>
        <w:t>Nemesis</w:t>
      </w:r>
      <w:proofErr w:type="spellEnd"/>
    </w:p>
    <w:p w14:paraId="4D93FD2B" w14:textId="77777777" w:rsidR="004A27E9" w:rsidRPr="00B6583F" w:rsidRDefault="004A27E9" w:rsidP="004A27E9">
      <w:pPr>
        <w:spacing w:line="276" w:lineRule="auto"/>
        <w:jc w:val="center"/>
        <w:rPr>
          <w:b/>
          <w:bCs/>
          <w:color w:val="000000"/>
        </w:rPr>
      </w:pPr>
      <w:r w:rsidRPr="00B6583F">
        <w:rPr>
          <w:b/>
          <w:bCs/>
          <w:color w:val="000000"/>
        </w:rPr>
        <w:t>Racines et routes dans l’œuvre de Philip Roth</w:t>
      </w:r>
    </w:p>
    <w:p w14:paraId="416441A6" w14:textId="77777777" w:rsidR="004A27E9" w:rsidRPr="00B6583F" w:rsidRDefault="004A27E9" w:rsidP="004A27E9">
      <w:pPr>
        <w:spacing w:line="276" w:lineRule="auto"/>
        <w:jc w:val="both"/>
        <w:rPr>
          <w:color w:val="000000"/>
        </w:rPr>
      </w:pPr>
    </w:p>
    <w:p w14:paraId="3E374DC7" w14:textId="46644CD0" w:rsidR="004A27E9" w:rsidRPr="00B6583F" w:rsidRDefault="004A27E9" w:rsidP="004A27E9">
      <w:pPr>
        <w:spacing w:line="480" w:lineRule="auto"/>
        <w:jc w:val="both"/>
        <w:rPr>
          <w:color w:val="000000"/>
        </w:rPr>
      </w:pPr>
      <w:r w:rsidRPr="00B6583F">
        <w:rPr>
          <w:color w:val="000000"/>
        </w:rPr>
        <w:t xml:space="preserve">Bien que le cadre fictionnel de Philip Roth soit souvent Newark, dans le New Jersey, et que son œuvre soit profondément ancrée dans les particularités de la vie judéo‑américaine, son écriture résonne puissamment au-delà des cultures, des langues et des frontières nationales. Son exploration de thèmes universels, des crises identitaires contemporaines, de l'innovation formelle et du contexte historique — ainsi que son lectorat et son influence mondiaux — lui ont assuré une place dans la littérature mondiale. Si certaines études comparatives et axées sur la diaspora ont emprunté cette voie, l’application systématique de la théorie transculturelle à l’œuvre de Roth reste relativement limitée.  </w:t>
      </w:r>
    </w:p>
    <w:p w14:paraId="6AAFA847" w14:textId="77777777" w:rsidR="004A27E9" w:rsidRPr="00B6583F" w:rsidRDefault="004A27E9" w:rsidP="004A27E9">
      <w:pPr>
        <w:spacing w:line="480" w:lineRule="auto"/>
        <w:jc w:val="both"/>
        <w:rPr>
          <w:color w:val="000000"/>
        </w:rPr>
      </w:pPr>
      <w:r w:rsidRPr="00B6583F">
        <w:rPr>
          <w:color w:val="000000"/>
        </w:rPr>
        <w:t xml:space="preserve">Lire Roth à la lumière de la transculturalité, telle que la proposent des théoriciens comme Wolfgang Welsch, Mikhail Epstein, Arianna </w:t>
      </w:r>
      <w:proofErr w:type="spellStart"/>
      <w:r w:rsidRPr="00B6583F">
        <w:rPr>
          <w:color w:val="000000"/>
        </w:rPr>
        <w:t>Dagnino</w:t>
      </w:r>
      <w:proofErr w:type="spellEnd"/>
      <w:r w:rsidRPr="00B6583F">
        <w:rPr>
          <w:color w:val="000000"/>
        </w:rPr>
        <w:t xml:space="preserve">, ou encore Ellen Berry et </w:t>
      </w:r>
      <w:proofErr w:type="spellStart"/>
      <w:r w:rsidRPr="00B6583F">
        <w:rPr>
          <w:color w:val="000000"/>
        </w:rPr>
        <w:t>Afef</w:t>
      </w:r>
      <w:proofErr w:type="spellEnd"/>
      <w:r w:rsidRPr="00B6583F">
        <w:rPr>
          <w:color w:val="000000"/>
        </w:rPr>
        <w:t xml:space="preserve"> </w:t>
      </w:r>
      <w:proofErr w:type="spellStart"/>
      <w:r w:rsidRPr="00B6583F">
        <w:rPr>
          <w:color w:val="000000"/>
        </w:rPr>
        <w:t>Benessaieh</w:t>
      </w:r>
      <w:proofErr w:type="spellEnd"/>
      <w:r w:rsidRPr="00B6583F">
        <w:rPr>
          <w:color w:val="000000"/>
        </w:rPr>
        <w:t xml:space="preserve"> depuis les années 1990, peut compléter les lectures judéo‑américaines et nationales en mettant l’accent sur l’interpénétration culturelle plutôt que sur des frontières culturelles figées. De plus, l’étude de Roth à l’intersection du </w:t>
      </w:r>
      <w:proofErr w:type="spellStart"/>
      <w:r w:rsidRPr="00B6583F">
        <w:rPr>
          <w:color w:val="000000"/>
        </w:rPr>
        <w:t>transculturalisme</w:t>
      </w:r>
      <w:proofErr w:type="spellEnd"/>
      <w:r w:rsidRPr="00B6583F">
        <w:rPr>
          <w:color w:val="000000"/>
        </w:rPr>
        <w:t xml:space="preserve"> et d’autres approches critiques — études filmiques, études du handicap, études du genre et de la sexualité, études du trauma et de la mémoire, post‑sécularisme, études du vieillissement, traduction et réception internationale — peut contribuer à fédérer la recherche internationale sur la circulation mondiale de l’œuvre </w:t>
      </w:r>
      <w:proofErr w:type="spellStart"/>
      <w:r w:rsidRPr="00B6583F">
        <w:rPr>
          <w:color w:val="000000"/>
        </w:rPr>
        <w:t>rothienne</w:t>
      </w:r>
      <w:proofErr w:type="spellEnd"/>
      <w:r w:rsidRPr="00B6583F">
        <w:rPr>
          <w:color w:val="000000"/>
        </w:rPr>
        <w:t xml:space="preserve">. </w:t>
      </w:r>
    </w:p>
    <w:p w14:paraId="6FD79597" w14:textId="77777777" w:rsidR="004A27E9" w:rsidRPr="00B6583F" w:rsidRDefault="004A27E9" w:rsidP="004A27E9">
      <w:pPr>
        <w:spacing w:line="480" w:lineRule="auto"/>
        <w:jc w:val="both"/>
        <w:rPr>
          <w:color w:val="000000"/>
        </w:rPr>
      </w:pPr>
      <w:r w:rsidRPr="00B6583F">
        <w:rPr>
          <w:color w:val="000000"/>
        </w:rPr>
        <w:lastRenderedPageBreak/>
        <w:t>Nous invitons des communications qui examinent comment les récits de Roth passent de l’ethnicité à la transculture, de l’essentialisme ethnique à la fluidité culturelle, révélant et favorisant ainsi l’interpénétration des cultures. Les approches intersectionnelles sont bienvenues, surtout celles qui combinent les études transculturelles à d’autres cadres critiques tout en mettant l’accent sur les processus de négociation, de transformation et de fluidité culturelles. Le colloque vise à réévaluer la dimension transculturelle de Roth en explorant son héritage comme écrivain dont l’œuvre continue de circuler, de résonner et de se transformer dans différents contextes culturels.</w:t>
      </w:r>
    </w:p>
    <w:p w14:paraId="3C92ADFA" w14:textId="77777777" w:rsidR="004A27E9" w:rsidRPr="00B6583F" w:rsidRDefault="004A27E9" w:rsidP="004A27E9">
      <w:pPr>
        <w:spacing w:line="480" w:lineRule="auto"/>
        <w:jc w:val="both"/>
        <w:rPr>
          <w:color w:val="000000"/>
        </w:rPr>
      </w:pPr>
      <w:r w:rsidRPr="00B6583F">
        <w:rPr>
          <w:color w:val="000000"/>
        </w:rPr>
        <w:t xml:space="preserve">Nous acceptons des propositions de communication individuelle ou des ateliers déjà constitués (3-4 communicants). </w:t>
      </w:r>
    </w:p>
    <w:p w14:paraId="62292DDB" w14:textId="77777777" w:rsidR="004A27E9" w:rsidRPr="00B6583F" w:rsidRDefault="004A27E9" w:rsidP="004A27E9">
      <w:pPr>
        <w:spacing w:line="480" w:lineRule="auto"/>
        <w:jc w:val="both"/>
        <w:rPr>
          <w:color w:val="000000"/>
        </w:rPr>
      </w:pPr>
      <w:r w:rsidRPr="00B6583F">
        <w:rPr>
          <w:color w:val="000000"/>
        </w:rPr>
        <w:t>Durée des communications: 20 minutes</w:t>
      </w:r>
    </w:p>
    <w:p w14:paraId="67CBC407" w14:textId="5E19CFAB" w:rsidR="004A27E9" w:rsidRPr="004A27E9" w:rsidRDefault="004A27E9" w:rsidP="004A27E9">
      <w:pPr>
        <w:spacing w:line="480" w:lineRule="auto"/>
        <w:jc w:val="both"/>
        <w:rPr>
          <w:color w:val="000000"/>
        </w:rPr>
      </w:pPr>
      <w:r w:rsidRPr="00B6583F">
        <w:rPr>
          <w:color w:val="000000"/>
        </w:rPr>
        <w:t>Les résumés de 300 mots accompagnés d’une notice biographique de 100 mots, doivent être envoyés à</w:t>
      </w:r>
      <w:r>
        <w:rPr>
          <w:color w:val="000000"/>
        </w:rPr>
        <w:t xml:space="preserve"> </w:t>
      </w:r>
      <w:r w:rsidRPr="004A27E9">
        <w:rPr>
          <w:b/>
          <w:bCs/>
          <w:color w:val="444746"/>
        </w:rPr>
        <w:t>philiprothconf@gmail.com</w:t>
      </w:r>
      <w:r w:rsidRPr="004A27E9">
        <w:rPr>
          <w:rFonts w:ascii="Helvetica" w:hAnsi="Helvetica"/>
          <w:color w:val="000000"/>
          <w:sz w:val="18"/>
          <w:szCs w:val="18"/>
        </w:rPr>
        <w:t> </w:t>
      </w:r>
    </w:p>
    <w:p w14:paraId="64839F41" w14:textId="5A98D590" w:rsidR="004A27E9" w:rsidRPr="00FA7C16" w:rsidRDefault="004A27E9" w:rsidP="004A27E9">
      <w:pPr>
        <w:shd w:val="clear" w:color="auto" w:fill="FFFFFF"/>
        <w:rPr>
          <w:color w:val="000000"/>
        </w:rPr>
      </w:pPr>
      <w:r w:rsidRPr="00FA7C16">
        <w:rPr>
          <w:color w:val="000000"/>
        </w:rPr>
        <w:t xml:space="preserve">Les articles </w:t>
      </w:r>
      <w:r w:rsidR="00FA7C16" w:rsidRPr="00FA7C16">
        <w:rPr>
          <w:color w:val="000000"/>
        </w:rPr>
        <w:t>ayant</w:t>
      </w:r>
      <w:r w:rsidRPr="00FA7C16">
        <w:rPr>
          <w:color w:val="000000"/>
        </w:rPr>
        <w:t xml:space="preserve"> reçu une évaluation positive seront </w:t>
      </w:r>
      <w:r w:rsidR="00FA7C16" w:rsidRPr="00FA7C16">
        <w:rPr>
          <w:color w:val="000000"/>
        </w:rPr>
        <w:t>proposés</w:t>
      </w:r>
      <w:r w:rsidRPr="00FA7C16">
        <w:rPr>
          <w:color w:val="000000"/>
        </w:rPr>
        <w:t xml:space="preserve"> </w:t>
      </w:r>
      <w:r w:rsidR="00FA7C16" w:rsidRPr="00FA7C16">
        <w:rPr>
          <w:color w:val="000000"/>
        </w:rPr>
        <w:t>à</w:t>
      </w:r>
      <w:r w:rsidRPr="00FA7C16">
        <w:rPr>
          <w:color w:val="000000"/>
        </w:rPr>
        <w:t xml:space="preserve"> </w:t>
      </w:r>
      <w:r w:rsidRPr="00FA7C16">
        <w:rPr>
          <w:i/>
          <w:iCs/>
          <w:color w:val="000000"/>
        </w:rPr>
        <w:t xml:space="preserve">Philip Roth </w:t>
      </w:r>
      <w:proofErr w:type="spellStart"/>
      <w:r w:rsidRPr="00FA7C16">
        <w:rPr>
          <w:i/>
          <w:iCs/>
          <w:color w:val="000000"/>
        </w:rPr>
        <w:t>Studies</w:t>
      </w:r>
      <w:proofErr w:type="spellEnd"/>
      <w:r w:rsidRPr="00FA7C16">
        <w:rPr>
          <w:color w:val="000000"/>
        </w:rPr>
        <w:t xml:space="preserve"> </w:t>
      </w:r>
      <w:r w:rsidR="00FA7C16" w:rsidRPr="00FA7C16">
        <w:rPr>
          <w:color w:val="000000"/>
        </w:rPr>
        <w:t>et/</w:t>
      </w:r>
      <w:r w:rsidRPr="00FA7C16">
        <w:rPr>
          <w:color w:val="000000"/>
        </w:rPr>
        <w:t xml:space="preserve">ou </w:t>
      </w:r>
      <w:r w:rsidR="00FA7C16" w:rsidRPr="00FA7C16">
        <w:rPr>
          <w:color w:val="000000"/>
        </w:rPr>
        <w:t>soumis</w:t>
      </w:r>
      <w:r w:rsidRPr="00FA7C16">
        <w:rPr>
          <w:color w:val="000000"/>
        </w:rPr>
        <w:t xml:space="preserve"> à Bloomsbury Academic</w:t>
      </w:r>
      <w:r w:rsidR="00FA7C16" w:rsidRPr="00FA7C16">
        <w:rPr>
          <w:color w:val="000000"/>
        </w:rPr>
        <w:t xml:space="preserve"> </w:t>
      </w:r>
      <w:r w:rsidR="00FA7C16" w:rsidRPr="00FA7C16">
        <w:rPr>
          <w:rStyle w:val="lev"/>
          <w:b w:val="0"/>
          <w:bCs w:val="0"/>
        </w:rPr>
        <w:t>pour la publication d’un</w:t>
      </w:r>
      <w:r w:rsidR="00FA7C16" w:rsidRPr="00FA7C16">
        <w:t xml:space="preserve"> volume collectif</w:t>
      </w:r>
      <w:r w:rsidR="00FA7C16" w:rsidRPr="00FA7C16">
        <w:rPr>
          <w:color w:val="000000"/>
        </w:rPr>
        <w:t>.</w:t>
      </w:r>
    </w:p>
    <w:p w14:paraId="28816D56" w14:textId="77777777" w:rsidR="004A27E9" w:rsidRPr="00B6583F" w:rsidRDefault="004A27E9" w:rsidP="004A27E9">
      <w:pPr>
        <w:shd w:val="clear" w:color="auto" w:fill="FFFFFF"/>
        <w:rPr>
          <w:color w:val="000000"/>
        </w:rPr>
      </w:pPr>
    </w:p>
    <w:p w14:paraId="084C453A" w14:textId="50DE88A8" w:rsidR="004A27E9" w:rsidRPr="00B6583F" w:rsidRDefault="004A27E9" w:rsidP="004A27E9">
      <w:pPr>
        <w:shd w:val="clear" w:color="auto" w:fill="FFFFFF"/>
        <w:rPr>
          <w:color w:val="000000"/>
        </w:rPr>
      </w:pPr>
      <w:r w:rsidRPr="00B6583F">
        <w:rPr>
          <w:color w:val="000000"/>
        </w:rPr>
        <w:t xml:space="preserve">Date limite: </w:t>
      </w:r>
      <w:r>
        <w:rPr>
          <w:color w:val="000000"/>
        </w:rPr>
        <w:t>4 Novembre 2026</w:t>
      </w:r>
    </w:p>
    <w:p w14:paraId="6C1992F6" w14:textId="77777777" w:rsidR="004A27E9" w:rsidRPr="00B6583F" w:rsidRDefault="004A27E9" w:rsidP="004A27E9">
      <w:pPr>
        <w:shd w:val="clear" w:color="auto" w:fill="FFFFFF"/>
        <w:rPr>
          <w:color w:val="000000"/>
        </w:rPr>
      </w:pPr>
      <w:r w:rsidRPr="00B6583F">
        <w:rPr>
          <w:color w:val="000000"/>
        </w:rPr>
        <w:t>Lieu du colloque: Le Mans Université, Le Mans</w:t>
      </w:r>
    </w:p>
    <w:p w14:paraId="696C5963" w14:textId="495A9143" w:rsidR="004A27E9" w:rsidRDefault="004A27E9" w:rsidP="004A27E9">
      <w:pPr>
        <w:shd w:val="clear" w:color="auto" w:fill="FFFFFF"/>
        <w:rPr>
          <w:color w:val="000000"/>
        </w:rPr>
      </w:pPr>
      <w:r w:rsidRPr="00B6583F">
        <w:rPr>
          <w:color w:val="000000"/>
        </w:rPr>
        <w:t>Date du colloque: 7-8 avril, 2027</w:t>
      </w:r>
    </w:p>
    <w:p w14:paraId="103D0EEE" w14:textId="0096EE78" w:rsidR="004A27E9" w:rsidRPr="00FA7C16" w:rsidRDefault="004A27E9" w:rsidP="004A27E9">
      <w:pPr>
        <w:shd w:val="clear" w:color="auto" w:fill="FFFFFF"/>
        <w:rPr>
          <w:color w:val="000000"/>
          <w:lang w:val="en-US"/>
        </w:rPr>
      </w:pPr>
      <w:r w:rsidRPr="00FA7C16">
        <w:rPr>
          <w:color w:val="333333"/>
          <w:lang w:val="en-US"/>
        </w:rPr>
        <w:t xml:space="preserve">Site Web: </w:t>
      </w:r>
      <w:hyperlink r:id="rId9" w:history="1">
        <w:r w:rsidRPr="00FA7C16">
          <w:rPr>
            <w:color w:val="0000FF"/>
            <w:u w:val="single"/>
            <w:lang w:val="en-US"/>
          </w:rPr>
          <w:t>https://rothunbound.sciencesconf.org</w:t>
        </w:r>
      </w:hyperlink>
    </w:p>
    <w:p w14:paraId="16ED6892" w14:textId="117285B3" w:rsidR="004A27E9" w:rsidRPr="004A27E9" w:rsidRDefault="004A27E9" w:rsidP="000576C5">
      <w:pPr>
        <w:ind w:left="-426" w:right="-284" w:firstLine="426"/>
        <w:rPr>
          <w:b/>
          <w:bCs/>
          <w:color w:val="333333"/>
          <w:lang w:val="en-US"/>
        </w:rPr>
      </w:pPr>
    </w:p>
    <w:p w14:paraId="2062F6D5" w14:textId="77777777" w:rsidR="006A1F2D" w:rsidRPr="004A27E9" w:rsidRDefault="006A1F2D" w:rsidP="000576C5">
      <w:pPr>
        <w:ind w:left="-426" w:right="-284" w:firstLine="426"/>
        <w:jc w:val="center"/>
        <w:rPr>
          <w:b/>
          <w:lang w:val="en-US"/>
        </w:rPr>
      </w:pPr>
    </w:p>
    <w:sectPr w:rsidR="006A1F2D" w:rsidRPr="004A27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de">
    <w:altName w:val="Calibri"/>
    <w:panose1 w:val="020B0604020202020204"/>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7A3"/>
    <w:rsid w:val="000052A4"/>
    <w:rsid w:val="0002157A"/>
    <w:rsid w:val="00023D67"/>
    <w:rsid w:val="0003515B"/>
    <w:rsid w:val="00040BF4"/>
    <w:rsid w:val="000445CC"/>
    <w:rsid w:val="00056DDA"/>
    <w:rsid w:val="000576C5"/>
    <w:rsid w:val="00074371"/>
    <w:rsid w:val="0007650C"/>
    <w:rsid w:val="000A0466"/>
    <w:rsid w:val="000A4BB8"/>
    <w:rsid w:val="000B17BF"/>
    <w:rsid w:val="000E1A52"/>
    <w:rsid w:val="000E7EEE"/>
    <w:rsid w:val="000F031C"/>
    <w:rsid w:val="00101F1F"/>
    <w:rsid w:val="00106F14"/>
    <w:rsid w:val="00117852"/>
    <w:rsid w:val="0013288D"/>
    <w:rsid w:val="00135B21"/>
    <w:rsid w:val="00175924"/>
    <w:rsid w:val="0018098A"/>
    <w:rsid w:val="001C54C3"/>
    <w:rsid w:val="001D4518"/>
    <w:rsid w:val="001E71B0"/>
    <w:rsid w:val="0020640B"/>
    <w:rsid w:val="00222983"/>
    <w:rsid w:val="00255D59"/>
    <w:rsid w:val="00275F92"/>
    <w:rsid w:val="002A18EC"/>
    <w:rsid w:val="002B2CCF"/>
    <w:rsid w:val="002C4A56"/>
    <w:rsid w:val="002D7E2D"/>
    <w:rsid w:val="002F0787"/>
    <w:rsid w:val="00366AF7"/>
    <w:rsid w:val="00376B1A"/>
    <w:rsid w:val="00380DAA"/>
    <w:rsid w:val="003846AB"/>
    <w:rsid w:val="003948BF"/>
    <w:rsid w:val="003B296C"/>
    <w:rsid w:val="003B4CA7"/>
    <w:rsid w:val="003C21C6"/>
    <w:rsid w:val="003E4283"/>
    <w:rsid w:val="003F4020"/>
    <w:rsid w:val="003F6E40"/>
    <w:rsid w:val="00410AB5"/>
    <w:rsid w:val="004160D3"/>
    <w:rsid w:val="00423A88"/>
    <w:rsid w:val="00450EDA"/>
    <w:rsid w:val="004536D3"/>
    <w:rsid w:val="004739E9"/>
    <w:rsid w:val="00475F7D"/>
    <w:rsid w:val="00492035"/>
    <w:rsid w:val="004A10FC"/>
    <w:rsid w:val="004A27E9"/>
    <w:rsid w:val="004B3C21"/>
    <w:rsid w:val="004F0E98"/>
    <w:rsid w:val="004F317A"/>
    <w:rsid w:val="00510770"/>
    <w:rsid w:val="005414CB"/>
    <w:rsid w:val="00541ED0"/>
    <w:rsid w:val="00546BC2"/>
    <w:rsid w:val="0055225D"/>
    <w:rsid w:val="00581E11"/>
    <w:rsid w:val="00590709"/>
    <w:rsid w:val="005920BB"/>
    <w:rsid w:val="005A3D48"/>
    <w:rsid w:val="005A5115"/>
    <w:rsid w:val="005D56EB"/>
    <w:rsid w:val="006207A3"/>
    <w:rsid w:val="006238D1"/>
    <w:rsid w:val="006264C4"/>
    <w:rsid w:val="00627016"/>
    <w:rsid w:val="00647CD6"/>
    <w:rsid w:val="00685433"/>
    <w:rsid w:val="006A1F2D"/>
    <w:rsid w:val="006D1332"/>
    <w:rsid w:val="006D35E3"/>
    <w:rsid w:val="006D41B5"/>
    <w:rsid w:val="006D6867"/>
    <w:rsid w:val="006D7965"/>
    <w:rsid w:val="006E0427"/>
    <w:rsid w:val="006E2C4A"/>
    <w:rsid w:val="00701F99"/>
    <w:rsid w:val="00716533"/>
    <w:rsid w:val="00737FA4"/>
    <w:rsid w:val="0074303C"/>
    <w:rsid w:val="007636F3"/>
    <w:rsid w:val="00765202"/>
    <w:rsid w:val="00775B92"/>
    <w:rsid w:val="00787764"/>
    <w:rsid w:val="00794306"/>
    <w:rsid w:val="007A177B"/>
    <w:rsid w:val="007D2BAB"/>
    <w:rsid w:val="008035D7"/>
    <w:rsid w:val="0082028B"/>
    <w:rsid w:val="00844643"/>
    <w:rsid w:val="0085476D"/>
    <w:rsid w:val="00863ECA"/>
    <w:rsid w:val="00875599"/>
    <w:rsid w:val="008B263C"/>
    <w:rsid w:val="008C4586"/>
    <w:rsid w:val="008C494E"/>
    <w:rsid w:val="008C7E24"/>
    <w:rsid w:val="008F011D"/>
    <w:rsid w:val="008F1FA5"/>
    <w:rsid w:val="00900785"/>
    <w:rsid w:val="00902557"/>
    <w:rsid w:val="009107A2"/>
    <w:rsid w:val="00921727"/>
    <w:rsid w:val="0092442C"/>
    <w:rsid w:val="009327D3"/>
    <w:rsid w:val="00937134"/>
    <w:rsid w:val="00956C77"/>
    <w:rsid w:val="0096646F"/>
    <w:rsid w:val="00975064"/>
    <w:rsid w:val="0098354A"/>
    <w:rsid w:val="009939D4"/>
    <w:rsid w:val="009B60D3"/>
    <w:rsid w:val="009C2302"/>
    <w:rsid w:val="009C65BA"/>
    <w:rsid w:val="009D2C40"/>
    <w:rsid w:val="00A1009E"/>
    <w:rsid w:val="00A45E24"/>
    <w:rsid w:val="00A55CC1"/>
    <w:rsid w:val="00A61258"/>
    <w:rsid w:val="00AC645C"/>
    <w:rsid w:val="00AC6FF5"/>
    <w:rsid w:val="00AC7690"/>
    <w:rsid w:val="00B23606"/>
    <w:rsid w:val="00B24928"/>
    <w:rsid w:val="00B2682B"/>
    <w:rsid w:val="00B27742"/>
    <w:rsid w:val="00B31D25"/>
    <w:rsid w:val="00B36D80"/>
    <w:rsid w:val="00B5059A"/>
    <w:rsid w:val="00B6583F"/>
    <w:rsid w:val="00B8195C"/>
    <w:rsid w:val="00BA03CD"/>
    <w:rsid w:val="00BA7B18"/>
    <w:rsid w:val="00BD0332"/>
    <w:rsid w:val="00BF37CD"/>
    <w:rsid w:val="00C11B40"/>
    <w:rsid w:val="00C23097"/>
    <w:rsid w:val="00C33614"/>
    <w:rsid w:val="00C43208"/>
    <w:rsid w:val="00C56965"/>
    <w:rsid w:val="00C76DD4"/>
    <w:rsid w:val="00C80D9A"/>
    <w:rsid w:val="00CB2C96"/>
    <w:rsid w:val="00CE1657"/>
    <w:rsid w:val="00CF0FC8"/>
    <w:rsid w:val="00CF12DF"/>
    <w:rsid w:val="00D3287E"/>
    <w:rsid w:val="00D4370C"/>
    <w:rsid w:val="00D85E0B"/>
    <w:rsid w:val="00D90B59"/>
    <w:rsid w:val="00D95DA8"/>
    <w:rsid w:val="00DA0992"/>
    <w:rsid w:val="00DD3748"/>
    <w:rsid w:val="00DD4744"/>
    <w:rsid w:val="00DF434F"/>
    <w:rsid w:val="00DF73A7"/>
    <w:rsid w:val="00E123AA"/>
    <w:rsid w:val="00E134BA"/>
    <w:rsid w:val="00E15800"/>
    <w:rsid w:val="00E3206E"/>
    <w:rsid w:val="00E356C3"/>
    <w:rsid w:val="00E42016"/>
    <w:rsid w:val="00E51796"/>
    <w:rsid w:val="00E7254C"/>
    <w:rsid w:val="00E77701"/>
    <w:rsid w:val="00E84CBD"/>
    <w:rsid w:val="00E93A10"/>
    <w:rsid w:val="00E96F1A"/>
    <w:rsid w:val="00EA6B1D"/>
    <w:rsid w:val="00EC459D"/>
    <w:rsid w:val="00EF3195"/>
    <w:rsid w:val="00F043B3"/>
    <w:rsid w:val="00F10984"/>
    <w:rsid w:val="00F11E9E"/>
    <w:rsid w:val="00F25548"/>
    <w:rsid w:val="00F36F9C"/>
    <w:rsid w:val="00F51BB1"/>
    <w:rsid w:val="00F57835"/>
    <w:rsid w:val="00F67A3E"/>
    <w:rsid w:val="00F76035"/>
    <w:rsid w:val="00F87AFE"/>
    <w:rsid w:val="00FA20E7"/>
    <w:rsid w:val="00FA63D8"/>
    <w:rsid w:val="00FA7C16"/>
    <w:rsid w:val="00FB3320"/>
    <w:rsid w:val="00FC2B8E"/>
    <w:rsid w:val="00FE0204"/>
    <w:rsid w:val="00FE275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F533F"/>
  <w15:docId w15:val="{CA97E8E9-EC97-A940-A2FA-BAEE9146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302"/>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C569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C569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3846AB"/>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A5115"/>
    <w:pPr>
      <w:autoSpaceDE w:val="0"/>
      <w:autoSpaceDN w:val="0"/>
      <w:adjustRightInd w:val="0"/>
    </w:pPr>
    <w:rPr>
      <w:rFonts w:ascii="Code" w:hAnsi="Code" w:cs="Code"/>
      <w:color w:val="000000"/>
    </w:rPr>
  </w:style>
  <w:style w:type="character" w:styleId="Marquedecommentaire">
    <w:name w:val="annotation reference"/>
    <w:basedOn w:val="Policepardfaut"/>
    <w:uiPriority w:val="99"/>
    <w:semiHidden/>
    <w:unhideWhenUsed/>
    <w:rsid w:val="003B296C"/>
    <w:rPr>
      <w:sz w:val="16"/>
      <w:szCs w:val="16"/>
    </w:rPr>
  </w:style>
  <w:style w:type="paragraph" w:styleId="Commentaire">
    <w:name w:val="annotation text"/>
    <w:basedOn w:val="Normal"/>
    <w:link w:val="CommentaireCar"/>
    <w:uiPriority w:val="99"/>
    <w:semiHidden/>
    <w:unhideWhenUsed/>
    <w:rsid w:val="003B296C"/>
    <w:rPr>
      <w:sz w:val="20"/>
      <w:szCs w:val="20"/>
    </w:rPr>
  </w:style>
  <w:style w:type="character" w:customStyle="1" w:styleId="CommentaireCar">
    <w:name w:val="Commentaire Car"/>
    <w:basedOn w:val="Policepardfaut"/>
    <w:link w:val="Commentaire"/>
    <w:uiPriority w:val="99"/>
    <w:semiHidden/>
    <w:rsid w:val="003B296C"/>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3B296C"/>
    <w:rPr>
      <w:b/>
      <w:bCs/>
    </w:rPr>
  </w:style>
  <w:style w:type="character" w:customStyle="1" w:styleId="ObjetducommentaireCar">
    <w:name w:val="Objet du commentaire Car"/>
    <w:basedOn w:val="CommentaireCar"/>
    <w:link w:val="Objetducommentaire"/>
    <w:uiPriority w:val="99"/>
    <w:semiHidden/>
    <w:rsid w:val="003B296C"/>
    <w:rPr>
      <w:rFonts w:ascii="Times New Roman" w:eastAsia="Times New Roman" w:hAnsi="Times New Roman" w:cs="Times New Roman"/>
      <w:b/>
      <w:bCs/>
      <w:sz w:val="20"/>
      <w:szCs w:val="20"/>
      <w:lang w:eastAsia="fr-FR"/>
    </w:rPr>
  </w:style>
  <w:style w:type="character" w:styleId="Lienhypertexte">
    <w:name w:val="Hyperlink"/>
    <w:basedOn w:val="Policepardfaut"/>
    <w:uiPriority w:val="99"/>
    <w:unhideWhenUsed/>
    <w:rsid w:val="00C43208"/>
    <w:rPr>
      <w:color w:val="0563C1" w:themeColor="hyperlink"/>
      <w:u w:val="single"/>
    </w:rPr>
  </w:style>
  <w:style w:type="character" w:customStyle="1" w:styleId="Mentionnonrsolue1">
    <w:name w:val="Mention non résolue1"/>
    <w:basedOn w:val="Policepardfaut"/>
    <w:uiPriority w:val="99"/>
    <w:semiHidden/>
    <w:unhideWhenUsed/>
    <w:rsid w:val="00C43208"/>
    <w:rPr>
      <w:color w:val="605E5C"/>
      <w:shd w:val="clear" w:color="auto" w:fill="E1DFDD"/>
    </w:rPr>
  </w:style>
  <w:style w:type="character" w:customStyle="1" w:styleId="Titre3Car">
    <w:name w:val="Titre 3 Car"/>
    <w:basedOn w:val="Policepardfaut"/>
    <w:link w:val="Titre3"/>
    <w:uiPriority w:val="9"/>
    <w:rsid w:val="003846AB"/>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787764"/>
    <w:rPr>
      <w:b/>
      <w:bCs/>
    </w:rPr>
  </w:style>
  <w:style w:type="character" w:styleId="Lienhypertextesuivivisit">
    <w:name w:val="FollowedHyperlink"/>
    <w:basedOn w:val="Policepardfaut"/>
    <w:uiPriority w:val="99"/>
    <w:semiHidden/>
    <w:unhideWhenUsed/>
    <w:rsid w:val="00C23097"/>
    <w:rPr>
      <w:color w:val="954F72" w:themeColor="followedHyperlink"/>
      <w:u w:val="single"/>
    </w:rPr>
  </w:style>
  <w:style w:type="paragraph" w:styleId="NormalWeb">
    <w:name w:val="Normal (Web)"/>
    <w:basedOn w:val="Normal"/>
    <w:uiPriority w:val="99"/>
    <w:semiHidden/>
    <w:unhideWhenUsed/>
    <w:rsid w:val="00F36F9C"/>
    <w:pPr>
      <w:spacing w:before="100" w:beforeAutospacing="1" w:after="100" w:afterAutospacing="1"/>
    </w:pPr>
  </w:style>
  <w:style w:type="paragraph" w:customStyle="1" w:styleId="my-2">
    <w:name w:val="my-2"/>
    <w:basedOn w:val="Normal"/>
    <w:rsid w:val="00DD4744"/>
    <w:pPr>
      <w:spacing w:before="100" w:beforeAutospacing="1" w:after="100" w:afterAutospacing="1"/>
    </w:pPr>
  </w:style>
  <w:style w:type="character" w:customStyle="1" w:styleId="Titre1Car">
    <w:name w:val="Titre 1 Car"/>
    <w:basedOn w:val="Policepardfaut"/>
    <w:link w:val="Titre1"/>
    <w:uiPriority w:val="9"/>
    <w:rsid w:val="00C56965"/>
    <w:rPr>
      <w:rFonts w:asciiTheme="majorHAnsi" w:eastAsiaTheme="majorEastAsia" w:hAnsiTheme="majorHAnsi" w:cstheme="majorBidi"/>
      <w:color w:val="2F5496" w:themeColor="accent1" w:themeShade="BF"/>
      <w:sz w:val="32"/>
      <w:szCs w:val="32"/>
      <w:lang w:eastAsia="fr-FR"/>
    </w:rPr>
  </w:style>
  <w:style w:type="character" w:customStyle="1" w:styleId="Titre2Car">
    <w:name w:val="Titre 2 Car"/>
    <w:basedOn w:val="Policepardfaut"/>
    <w:link w:val="Titre2"/>
    <w:uiPriority w:val="9"/>
    <w:semiHidden/>
    <w:rsid w:val="00C56965"/>
    <w:rPr>
      <w:rFonts w:asciiTheme="majorHAnsi" w:eastAsiaTheme="majorEastAsia" w:hAnsiTheme="majorHAnsi" w:cstheme="majorBidi"/>
      <w:color w:val="2F5496" w:themeColor="accent1" w:themeShade="BF"/>
      <w:sz w:val="26"/>
      <w:szCs w:val="26"/>
      <w:lang w:eastAsia="fr-FR"/>
    </w:rPr>
  </w:style>
  <w:style w:type="character" w:styleId="Accentuation">
    <w:name w:val="Emphasis"/>
    <w:basedOn w:val="Policepardfaut"/>
    <w:uiPriority w:val="20"/>
    <w:qFormat/>
    <w:rsid w:val="00C56965"/>
    <w:rPr>
      <w:i/>
      <w:iCs/>
    </w:rPr>
  </w:style>
  <w:style w:type="table" w:styleId="Grilledutableau">
    <w:name w:val="Table Grid"/>
    <w:basedOn w:val="TableauNormal"/>
    <w:uiPriority w:val="39"/>
    <w:rsid w:val="00627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82160">
      <w:bodyDiv w:val="1"/>
      <w:marLeft w:val="0"/>
      <w:marRight w:val="0"/>
      <w:marTop w:val="0"/>
      <w:marBottom w:val="0"/>
      <w:divBdr>
        <w:top w:val="none" w:sz="0" w:space="0" w:color="auto"/>
        <w:left w:val="none" w:sz="0" w:space="0" w:color="auto"/>
        <w:bottom w:val="none" w:sz="0" w:space="0" w:color="auto"/>
        <w:right w:val="none" w:sz="0" w:space="0" w:color="auto"/>
      </w:divBdr>
    </w:div>
    <w:div w:id="314187609">
      <w:bodyDiv w:val="1"/>
      <w:marLeft w:val="0"/>
      <w:marRight w:val="0"/>
      <w:marTop w:val="0"/>
      <w:marBottom w:val="0"/>
      <w:divBdr>
        <w:top w:val="none" w:sz="0" w:space="0" w:color="auto"/>
        <w:left w:val="none" w:sz="0" w:space="0" w:color="auto"/>
        <w:bottom w:val="none" w:sz="0" w:space="0" w:color="auto"/>
        <w:right w:val="none" w:sz="0" w:space="0" w:color="auto"/>
      </w:divBdr>
    </w:div>
    <w:div w:id="417019629">
      <w:bodyDiv w:val="1"/>
      <w:marLeft w:val="0"/>
      <w:marRight w:val="0"/>
      <w:marTop w:val="0"/>
      <w:marBottom w:val="0"/>
      <w:divBdr>
        <w:top w:val="none" w:sz="0" w:space="0" w:color="auto"/>
        <w:left w:val="none" w:sz="0" w:space="0" w:color="auto"/>
        <w:bottom w:val="none" w:sz="0" w:space="0" w:color="auto"/>
        <w:right w:val="none" w:sz="0" w:space="0" w:color="auto"/>
      </w:divBdr>
    </w:div>
    <w:div w:id="579482341">
      <w:bodyDiv w:val="1"/>
      <w:marLeft w:val="0"/>
      <w:marRight w:val="0"/>
      <w:marTop w:val="0"/>
      <w:marBottom w:val="0"/>
      <w:divBdr>
        <w:top w:val="none" w:sz="0" w:space="0" w:color="auto"/>
        <w:left w:val="none" w:sz="0" w:space="0" w:color="auto"/>
        <w:bottom w:val="none" w:sz="0" w:space="0" w:color="auto"/>
        <w:right w:val="none" w:sz="0" w:space="0" w:color="auto"/>
      </w:divBdr>
    </w:div>
    <w:div w:id="579487337">
      <w:bodyDiv w:val="1"/>
      <w:marLeft w:val="0"/>
      <w:marRight w:val="0"/>
      <w:marTop w:val="0"/>
      <w:marBottom w:val="0"/>
      <w:divBdr>
        <w:top w:val="none" w:sz="0" w:space="0" w:color="auto"/>
        <w:left w:val="none" w:sz="0" w:space="0" w:color="auto"/>
        <w:bottom w:val="none" w:sz="0" w:space="0" w:color="auto"/>
        <w:right w:val="none" w:sz="0" w:space="0" w:color="auto"/>
      </w:divBdr>
    </w:div>
    <w:div w:id="803428222">
      <w:bodyDiv w:val="1"/>
      <w:marLeft w:val="0"/>
      <w:marRight w:val="0"/>
      <w:marTop w:val="0"/>
      <w:marBottom w:val="0"/>
      <w:divBdr>
        <w:top w:val="none" w:sz="0" w:space="0" w:color="auto"/>
        <w:left w:val="none" w:sz="0" w:space="0" w:color="auto"/>
        <w:bottom w:val="none" w:sz="0" w:space="0" w:color="auto"/>
        <w:right w:val="none" w:sz="0" w:space="0" w:color="auto"/>
      </w:divBdr>
    </w:div>
    <w:div w:id="960957127">
      <w:bodyDiv w:val="1"/>
      <w:marLeft w:val="0"/>
      <w:marRight w:val="0"/>
      <w:marTop w:val="0"/>
      <w:marBottom w:val="0"/>
      <w:divBdr>
        <w:top w:val="none" w:sz="0" w:space="0" w:color="auto"/>
        <w:left w:val="none" w:sz="0" w:space="0" w:color="auto"/>
        <w:bottom w:val="none" w:sz="0" w:space="0" w:color="auto"/>
        <w:right w:val="none" w:sz="0" w:space="0" w:color="auto"/>
      </w:divBdr>
    </w:div>
    <w:div w:id="1222324215">
      <w:bodyDiv w:val="1"/>
      <w:marLeft w:val="0"/>
      <w:marRight w:val="0"/>
      <w:marTop w:val="0"/>
      <w:marBottom w:val="0"/>
      <w:divBdr>
        <w:top w:val="none" w:sz="0" w:space="0" w:color="auto"/>
        <w:left w:val="none" w:sz="0" w:space="0" w:color="auto"/>
        <w:bottom w:val="none" w:sz="0" w:space="0" w:color="auto"/>
        <w:right w:val="none" w:sz="0" w:space="0" w:color="auto"/>
      </w:divBdr>
      <w:divsChild>
        <w:div w:id="2024938407">
          <w:marLeft w:val="0"/>
          <w:marRight w:val="0"/>
          <w:marTop w:val="0"/>
          <w:marBottom w:val="0"/>
          <w:divBdr>
            <w:top w:val="none" w:sz="0" w:space="0" w:color="auto"/>
            <w:left w:val="none" w:sz="0" w:space="0" w:color="auto"/>
            <w:bottom w:val="none" w:sz="0" w:space="0" w:color="auto"/>
            <w:right w:val="none" w:sz="0" w:space="0" w:color="auto"/>
          </w:divBdr>
        </w:div>
        <w:div w:id="1784959484">
          <w:marLeft w:val="0"/>
          <w:marRight w:val="0"/>
          <w:marTop w:val="0"/>
          <w:marBottom w:val="0"/>
          <w:divBdr>
            <w:top w:val="none" w:sz="0" w:space="0" w:color="auto"/>
            <w:left w:val="none" w:sz="0" w:space="0" w:color="auto"/>
            <w:bottom w:val="none" w:sz="0" w:space="0" w:color="auto"/>
            <w:right w:val="none" w:sz="0" w:space="0" w:color="auto"/>
          </w:divBdr>
        </w:div>
      </w:divsChild>
    </w:div>
    <w:div w:id="1371954316">
      <w:bodyDiv w:val="1"/>
      <w:marLeft w:val="0"/>
      <w:marRight w:val="0"/>
      <w:marTop w:val="0"/>
      <w:marBottom w:val="0"/>
      <w:divBdr>
        <w:top w:val="none" w:sz="0" w:space="0" w:color="auto"/>
        <w:left w:val="none" w:sz="0" w:space="0" w:color="auto"/>
        <w:bottom w:val="none" w:sz="0" w:space="0" w:color="auto"/>
        <w:right w:val="none" w:sz="0" w:space="0" w:color="auto"/>
      </w:divBdr>
    </w:div>
    <w:div w:id="1575698019">
      <w:bodyDiv w:val="1"/>
      <w:marLeft w:val="0"/>
      <w:marRight w:val="0"/>
      <w:marTop w:val="0"/>
      <w:marBottom w:val="0"/>
      <w:divBdr>
        <w:top w:val="none" w:sz="0" w:space="0" w:color="auto"/>
        <w:left w:val="none" w:sz="0" w:space="0" w:color="auto"/>
        <w:bottom w:val="none" w:sz="0" w:space="0" w:color="auto"/>
        <w:right w:val="none" w:sz="0" w:space="0" w:color="auto"/>
      </w:divBdr>
    </w:div>
    <w:div w:id="1606226830">
      <w:bodyDiv w:val="1"/>
      <w:marLeft w:val="0"/>
      <w:marRight w:val="0"/>
      <w:marTop w:val="0"/>
      <w:marBottom w:val="0"/>
      <w:divBdr>
        <w:top w:val="none" w:sz="0" w:space="0" w:color="auto"/>
        <w:left w:val="none" w:sz="0" w:space="0" w:color="auto"/>
        <w:bottom w:val="none" w:sz="0" w:space="0" w:color="auto"/>
        <w:right w:val="none" w:sz="0" w:space="0" w:color="auto"/>
      </w:divBdr>
    </w:div>
    <w:div w:id="1692368229">
      <w:bodyDiv w:val="1"/>
      <w:marLeft w:val="0"/>
      <w:marRight w:val="0"/>
      <w:marTop w:val="0"/>
      <w:marBottom w:val="0"/>
      <w:divBdr>
        <w:top w:val="none" w:sz="0" w:space="0" w:color="auto"/>
        <w:left w:val="none" w:sz="0" w:space="0" w:color="auto"/>
        <w:bottom w:val="none" w:sz="0" w:space="0" w:color="auto"/>
        <w:right w:val="none" w:sz="0" w:space="0" w:color="auto"/>
      </w:divBdr>
      <w:divsChild>
        <w:div w:id="757555223">
          <w:marLeft w:val="0"/>
          <w:marRight w:val="0"/>
          <w:marTop w:val="0"/>
          <w:marBottom w:val="0"/>
          <w:divBdr>
            <w:top w:val="none" w:sz="0" w:space="0" w:color="auto"/>
            <w:left w:val="none" w:sz="0" w:space="0" w:color="auto"/>
            <w:bottom w:val="none" w:sz="0" w:space="0" w:color="auto"/>
            <w:right w:val="none" w:sz="0" w:space="0" w:color="auto"/>
          </w:divBdr>
        </w:div>
      </w:divsChild>
    </w:div>
    <w:div w:id="1888763365">
      <w:bodyDiv w:val="1"/>
      <w:marLeft w:val="0"/>
      <w:marRight w:val="0"/>
      <w:marTop w:val="0"/>
      <w:marBottom w:val="0"/>
      <w:divBdr>
        <w:top w:val="none" w:sz="0" w:space="0" w:color="auto"/>
        <w:left w:val="none" w:sz="0" w:space="0" w:color="auto"/>
        <w:bottom w:val="none" w:sz="0" w:space="0" w:color="auto"/>
        <w:right w:val="none" w:sz="0" w:space="0" w:color="auto"/>
      </w:divBdr>
    </w:div>
    <w:div w:id="1924341388">
      <w:bodyDiv w:val="1"/>
      <w:marLeft w:val="0"/>
      <w:marRight w:val="0"/>
      <w:marTop w:val="0"/>
      <w:marBottom w:val="0"/>
      <w:divBdr>
        <w:top w:val="none" w:sz="0" w:space="0" w:color="auto"/>
        <w:left w:val="none" w:sz="0" w:space="0" w:color="auto"/>
        <w:bottom w:val="none" w:sz="0" w:space="0" w:color="auto"/>
        <w:right w:val="none" w:sz="0" w:space="0" w:color="auto"/>
      </w:divBdr>
    </w:div>
    <w:div w:id="193065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thunbound.sciencesconf.org"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othunbound.sciencesconf.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9D4F77E-6664-4180-B084-C547EA120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1087</Words>
  <Characters>5982</Characters>
  <Application>Microsoft Office Word</Application>
  <DocSecurity>0</DocSecurity>
  <Lines>49</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2026-09-09T10:53:00Z</dcterms:created>
  <dcterms:modified xsi:type="dcterms:W3CDTF">2026-09-09T10:53:00Z</dcterms:modified>
</cp:coreProperties>
</file>